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99F7" w14:textId="77777777" w:rsidR="0041774B" w:rsidRDefault="00F8728F">
      <w:pPr>
        <w:spacing w:line="360" w:lineRule="auto"/>
        <w:rPr>
          <w:rFonts w:ascii="Arial" w:hAnsi="Arial" w:cs="Arial"/>
          <w:color w:val="262626" w:themeColor="text1" w:themeTint="D9"/>
          <w:sz w:val="22"/>
          <w:szCs w:val="22"/>
        </w:rPr>
      </w:pPr>
      <w:r>
        <w:rPr>
          <w:rFonts w:ascii="Arial" w:hAnsi="Arial" w:cs="Arial"/>
          <w:noProof/>
          <w:color w:val="262626" w:themeColor="text1" w:themeTint="D9"/>
          <w:sz w:val="22"/>
          <w:szCs w:val="22"/>
        </w:rPr>
        <mc:AlternateContent>
          <mc:Choice Requires="wpg">
            <w:drawing>
              <wp:anchor distT="0" distB="0" distL="114300" distR="114300" simplePos="0" relativeHeight="251677696" behindDoc="0" locked="0" layoutInCell="1" allowOverlap="0" wp14:anchorId="18CECEC6" wp14:editId="50DF4524">
                <wp:simplePos x="0" y="0"/>
                <wp:positionH relativeFrom="page">
                  <wp:posOffset>0</wp:posOffset>
                </wp:positionH>
                <wp:positionV relativeFrom="page">
                  <wp:posOffset>0</wp:posOffset>
                </wp:positionV>
                <wp:extent cx="7772400" cy="2057400"/>
                <wp:effectExtent l="0" t="0" r="0" b="127000"/>
                <wp:wrapTopAndBottom/>
                <wp:docPr id="2" name="Group 2"/>
                <wp:cNvGraphicFramePr/>
                <a:graphic xmlns:a="http://schemas.openxmlformats.org/drawingml/2006/main">
                  <a:graphicData uri="http://schemas.microsoft.com/office/word/2010/wordprocessingGroup">
                    <wpg:wgp>
                      <wpg:cNvGrpSpPr/>
                      <wpg:grpSpPr>
                        <a:xfrm>
                          <a:off x="0" y="0"/>
                          <a:ext cx="7772400" cy="2057400"/>
                          <a:chOff x="0" y="0"/>
                          <a:chExt cx="7775388" cy="2058542"/>
                        </a:xfrm>
                      </wpg:grpSpPr>
                      <wps:wsp>
                        <wps:cNvPr id="23" name="Line 19"/>
                        <wps:cNvCnPr>
                          <a:cxnSpLocks/>
                        </wps:cNvCnPr>
                        <wps:spPr bwMode="auto">
                          <a:xfrm flipH="1">
                            <a:off x="919252" y="2058542"/>
                            <a:ext cx="6856136" cy="0"/>
                          </a:xfrm>
                          <a:prstGeom prst="line">
                            <a:avLst/>
                          </a:prstGeom>
                          <a:noFill/>
                          <a:ln w="254000">
                            <a:solidFill>
                              <a:srgbClr val="058F96"/>
                            </a:solidFill>
                            <a:round/>
                            <a:headEnd/>
                            <a:tailEnd/>
                          </a:ln>
                          <a:extLst>
                            <a:ext uri="{909E8E84-426E-40DD-AFC4-6F175D3DCCD1}">
                              <a14:hiddenFill xmlns:a14="http://schemas.microsoft.com/office/drawing/2010/main">
                                <a:noFill/>
                              </a14:hiddenFill>
                            </a:ext>
                          </a:extLst>
                        </wps:spPr>
                        <wps:bodyPr/>
                      </wps:wsp>
                      <wps:wsp>
                        <wps:cNvPr id="16" name="Rectangle 20"/>
                        <wps:cNvSpPr>
                          <a:spLocks/>
                        </wps:cNvSpPr>
                        <wps:spPr bwMode="auto">
                          <a:xfrm>
                            <a:off x="0" y="0"/>
                            <a:ext cx="7772400" cy="1929384"/>
                          </a:xfrm>
                          <a:prstGeom prst="rect">
                            <a:avLst/>
                          </a:prstGeom>
                          <a:solidFill>
                            <a:srgbClr val="3B5A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9"/>
                        <wps:cNvCnPr>
                          <a:cxnSpLocks/>
                        </wps:cNvCnPr>
                        <wps:spPr bwMode="auto">
                          <a:xfrm>
                            <a:off x="682946" y="0"/>
                            <a:ext cx="0" cy="1545336"/>
                          </a:xfrm>
                          <a:prstGeom prst="line">
                            <a:avLst/>
                          </a:prstGeom>
                          <a:noFill/>
                          <a:ln w="63500">
                            <a:solidFill>
                              <a:srgbClr val="F7941F"/>
                            </a:solidFill>
                            <a:round/>
                            <a:headEnd/>
                            <a:tailEnd/>
                          </a:ln>
                          <a:extLst>
                            <a:ext uri="{909E8E84-426E-40DD-AFC4-6F175D3DCCD1}">
                              <a14:hiddenFill xmlns:a14="http://schemas.microsoft.com/office/drawing/2010/main">
                                <a:noFill/>
                              </a14:hiddenFill>
                            </a:ext>
                          </a:extLst>
                        </wps:spPr>
                        <wps:bodyPr/>
                      </wps:wsp>
                      <wps:wsp>
                        <wps:cNvPr id="18" name="Text Box 18"/>
                        <wps:cNvSpPr txBox="1">
                          <a:spLocks/>
                        </wps:cNvSpPr>
                        <wps:spPr bwMode="auto">
                          <a:xfrm>
                            <a:off x="811658" y="1181528"/>
                            <a:ext cx="6957695" cy="747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C6FBB" w14:textId="77777777" w:rsidR="0041774B" w:rsidRDefault="00F8728F">
                              <w:pPr>
                                <w:spacing w:line="220" w:lineRule="auto"/>
                                <w:ind w:right="712"/>
                                <w:rPr>
                                  <w:rFonts w:ascii="Arial" w:hAnsi="Arial" w:cs="Arial"/>
                                  <w:color w:val="FFFFFF"/>
                                  <w:sz w:val="22"/>
                                  <w:szCs w:val="22"/>
                                  <w:lang w:val="es-AR"/>
                                </w:rPr>
                              </w:pPr>
                              <w:r>
                                <w:rPr>
                                  <w:rFonts w:ascii="Arial" w:hAnsi="Arial" w:cs="Arial"/>
                                  <w:color w:val="FFFFFF"/>
                                  <w:sz w:val="22"/>
                                  <w:szCs w:val="22"/>
                                  <w:lang w:val="es-AR"/>
                                </w:rPr>
                                <w:t>BENEFIT HIGHLIGHTS FOR:</w:t>
                              </w:r>
                            </w:p>
                            <w:p w14:paraId="54F74308" w14:textId="57ACE4D6" w:rsidR="0041774B" w:rsidRDefault="00F24A93">
                              <w:pPr>
                                <w:spacing w:line="220" w:lineRule="auto"/>
                                <w:ind w:right="712"/>
                                <w:rPr>
                                  <w:rFonts w:ascii="Arial" w:hAnsi="Arial" w:cs="Arial"/>
                                  <w:sz w:val="48"/>
                                  <w:szCs w:val="48"/>
                                  <w:lang w:val="es-AR"/>
                                </w:rPr>
                              </w:pPr>
                              <w:r>
                                <w:rPr>
                                  <w:rFonts w:ascii="Arial" w:hAnsi="Arial" w:cs="Arial"/>
                                  <w:color w:val="FFFFFF"/>
                                  <w:sz w:val="48"/>
                                  <w:szCs w:val="48"/>
                                  <w:lang w:val="es-AR"/>
                                </w:rPr>
                                <w:t>Warren County R-III School District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CECEC6" id="Group 2" o:spid="_x0000_s1026" style="position:absolute;margin-left:0;margin-top:0;width:612pt;height:162pt;z-index:251677696;mso-position-horizontal-relative:page;mso-position-vertical-relative:page;mso-width-relative:margin;mso-height-relative:margin" coordsize="77753,2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" o:allowoverlap="f">
                <v:line id="Line 19" o:spid="_x0000_s1027" style="position:absolute;flip:x;visibility:visible;mso-wrap-style:square" from="9192,20585" to="77753,2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" strokecolor="#058f96" strokeweight="20pt">
                  <o:lock v:ext="edit" shapetype="f"/>
                </v:line>
                <v:rect id="Rectangle 20" o:spid="_x0000_s1028" style="position:absolute;width:77724;height:19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" fillcolor="#3b5a78" stroked="f">
                  <v:path arrowok="t"/>
                </v:rect>
                <v:line id="Line 19" o:spid="_x0000_s1029" style="position:absolute;visibility:visible;mso-wrap-style:square" from="6829,0" to="6829,15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" strokecolor="#f7941f" strokeweight="5pt">
                  <o:lock v:ext="edit" shapetype="f"/>
                </v:line>
                <v:shapetype id="_x0000_t202" coordsize="21600,21600" o:spt="202" path="m,l,21600r21600,l21600,xe">
                  <v:stroke joinstyle="miter"/>
                  <v:path gradientshapeok="t" o:connecttype="rect"/>
                </v:shapetype>
                <v:shape id="Text Box 18" o:spid="_x0000_s1030" type="#_x0000_t202" style="position:absolute;left:8116;top:11815;width:69577;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" filled="f" stroked="f">
                  <v:path arrowok="t"/>
                  <v:textbox inset="0,0,0,0">
                    <w:txbxContent>
                      <w:p w14:paraId="631C6FBB" w14:textId="77777777" w:rsidR="0041774B" w:rsidRDefault="00F8728F">
                        <w:pPr>
                          <w:spacing w:line="220" w:lineRule="auto"/>
                          <w:ind w:right="712"/>
                          <w:rPr>
                            <w:rFonts w:ascii="Arial" w:hAnsi="Arial" w:cs="Arial"/>
                            <w:color w:val="FFFFFF"/>
                            <w:sz w:val="22"/>
                            <w:szCs w:val="22"/>
                            <w:lang w:val="es-AR"/>
                          </w:rPr>
                        </w:pPr>
                        <w:r>
                          <w:rPr>
                            <w:rFonts w:ascii="Arial" w:hAnsi="Arial" w:cs="Arial"/>
                            <w:color w:val="FFFFFF"/>
                            <w:sz w:val="22"/>
                            <w:szCs w:val="22"/>
                            <w:lang w:val="es-AR"/>
                          </w:rPr>
                          <w:t>BENEFIT HIGHLIGHTS FOR:</w:t>
                        </w:r>
                      </w:p>
                      <w:p w14:paraId="54F74308" w14:textId="57ACE4D6" w:rsidR="0041774B" w:rsidRDefault="00F24A93">
                        <w:pPr>
                          <w:spacing w:line="220" w:lineRule="auto"/>
                          <w:ind w:right="712"/>
                          <w:rPr>
                            <w:rFonts w:ascii="Arial" w:hAnsi="Arial" w:cs="Arial"/>
                            <w:sz w:val="48"/>
                            <w:szCs w:val="48"/>
                            <w:lang w:val="es-AR"/>
                          </w:rPr>
                        </w:pPr>
                        <w:r>
                          <w:rPr>
                            <w:rFonts w:ascii="Arial" w:hAnsi="Arial" w:cs="Arial"/>
                            <w:color w:val="FFFFFF"/>
                            <w:sz w:val="48"/>
                            <w:szCs w:val="48"/>
                            <w:lang w:val="es-AR"/>
                          </w:rPr>
                          <w:t>Warren County R-III School District</w:t>
                        </w:r>
                      </w:p>
                    </w:txbxContent>
                  </v:textbox>
                </v:shape>
                <w10:wrap type="topAndBottom" anchorx="page" anchory="page"/>
              </v:group>
            </w:pict>
          </mc:Fallback>
        </mc:AlternateContent>
      </w:r>
    </w:p>
    <w:tbl>
      <w:tblPr>
        <w:tblStyle w:val="TableGrid"/>
        <w:tblW w:w="10530" w:type="dxa"/>
        <w:tblInd w:w="-720" w:type="dxa"/>
        <w:tblBorders>
          <w:top w:val="none" w:sz="0" w:space="0" w:color="auto"/>
          <w:left w:val="none" w:sz="0" w:space="0" w:color="auto"/>
          <w:bottom w:val="none" w:sz="0" w:space="0" w:color="auto"/>
          <w:right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183"/>
        <w:gridCol w:w="8077"/>
        <w:gridCol w:w="270"/>
      </w:tblGrid>
      <w:tr w:rsidR="0041774B" w14:paraId="2EB03CF9" w14:textId="77777777" w:rsidTr="001E1112">
        <w:trPr>
          <w:gridAfter w:val="1"/>
          <w:wAfter w:w="270" w:type="dxa"/>
        </w:trPr>
        <w:tc>
          <w:tcPr>
            <w:tcW w:w="10260" w:type="dxa"/>
            <w:gridSpan w:val="2"/>
            <w:tcBorders>
              <w:top w:val="single" w:sz="4" w:space="0" w:color="auto"/>
              <w:bottom w:val="single" w:sz="4" w:space="0" w:color="auto"/>
            </w:tcBorders>
          </w:tcPr>
          <w:p w14:paraId="79398500" w14:textId="77777777" w:rsidR="0041774B" w:rsidRDefault="00F8728F">
            <w:pPr>
              <w:rPr>
                <w:sz w:val="20"/>
                <w:szCs w:val="20"/>
              </w:rPr>
            </w:pPr>
            <w:r>
              <w:rPr>
                <w:rFonts w:ascii="Arial" w:hAnsi="Arial" w:cs="Arial"/>
                <w:b/>
                <w:caps/>
                <w:color w:val="058F96"/>
              </w:rPr>
              <w:t>EDUCATOR DISABILITY INSURANCE OVERVIEW</w:t>
            </w:r>
          </w:p>
        </w:tc>
      </w:tr>
      <w:tr w:rsidR="0041774B" w14:paraId="551BB0CD" w14:textId="77777777" w:rsidTr="001E1112">
        <w:trPr>
          <w:gridAfter w:val="1"/>
          <w:wAfter w:w="270" w:type="dxa"/>
        </w:trPr>
        <w:tc>
          <w:tcPr>
            <w:tcW w:w="2183" w:type="dxa"/>
            <w:tcBorders>
              <w:top w:val="single" w:sz="4" w:space="0" w:color="auto"/>
              <w:bottom w:val="single" w:sz="4" w:space="0" w:color="auto"/>
            </w:tcBorders>
          </w:tcPr>
          <w:p w14:paraId="3A1FEC8E" w14:textId="77777777" w:rsidR="0041774B" w:rsidRDefault="00F8728F">
            <w:pPr>
              <w:jc w:val="right"/>
              <w:rPr>
                <w:b/>
                <w:bCs/>
                <w:sz w:val="20"/>
                <w:szCs w:val="20"/>
              </w:rPr>
            </w:pPr>
            <w:r>
              <w:rPr>
                <w:b/>
                <w:bCs/>
                <w:sz w:val="20"/>
                <w:szCs w:val="20"/>
              </w:rPr>
              <w:t>What is Educator Disability Income Insurance?</w:t>
            </w:r>
          </w:p>
        </w:tc>
        <w:tc>
          <w:tcPr>
            <w:tcW w:w="8077" w:type="dxa"/>
            <w:tcBorders>
              <w:top w:val="single" w:sz="4" w:space="0" w:color="auto"/>
              <w:bottom w:val="single" w:sz="4" w:space="0" w:color="auto"/>
            </w:tcBorders>
          </w:tcPr>
          <w:p w14:paraId="75C2E417" w14:textId="77777777" w:rsidR="0041774B" w:rsidRDefault="00F8728F">
            <w:pPr>
              <w:spacing w:after="120"/>
              <w:rPr>
                <w:sz w:val="20"/>
                <w:szCs w:val="20"/>
              </w:rPr>
            </w:pPr>
            <w:r>
              <w:rPr>
                <w:sz w:val="20"/>
                <w:szCs w:val="20"/>
              </w:rPr>
              <w:t xml:space="preserve">Educator Disability insurance combines the features of a short-term and long-term disability plan into one policy. The coverage pays you a portion of your earnings if you cannot work because of a disabling illness or injury. The plan gives you the flexibility to choose a level of coverage to suit your need. </w:t>
            </w:r>
          </w:p>
          <w:p w14:paraId="50B544C2" w14:textId="77777777" w:rsidR="0041774B" w:rsidRDefault="00F8728F">
            <w:pPr>
              <w:spacing w:after="120"/>
              <w:rPr>
                <w:sz w:val="20"/>
                <w:szCs w:val="20"/>
              </w:rPr>
            </w:pPr>
            <w:r>
              <w:rPr>
                <w:sz w:val="20"/>
                <w:szCs w:val="20"/>
              </w:rPr>
              <w:t>You have the opportunity to purchase Disability Insurance through your employer.  This highlight sheet is an overview of your Disability Insurance. Once a group policy is issued to your employer, a certificate of insurance will be available to explain your coverage in detail.</w:t>
            </w:r>
          </w:p>
        </w:tc>
      </w:tr>
      <w:tr w:rsidR="0041774B" w14:paraId="45604C48" w14:textId="77777777" w:rsidTr="001E1112">
        <w:trPr>
          <w:gridAfter w:val="1"/>
          <w:wAfter w:w="270" w:type="dxa"/>
        </w:trPr>
        <w:tc>
          <w:tcPr>
            <w:tcW w:w="2183" w:type="dxa"/>
            <w:tcBorders>
              <w:top w:val="single" w:sz="4" w:space="0" w:color="auto"/>
            </w:tcBorders>
          </w:tcPr>
          <w:p w14:paraId="225A78A6" w14:textId="77777777" w:rsidR="0041774B" w:rsidRDefault="00F8728F">
            <w:pPr>
              <w:jc w:val="right"/>
              <w:rPr>
                <w:b/>
                <w:bCs/>
                <w:sz w:val="20"/>
                <w:szCs w:val="20"/>
              </w:rPr>
            </w:pPr>
            <w:r>
              <w:rPr>
                <w:b/>
                <w:bCs/>
                <w:sz w:val="20"/>
                <w:szCs w:val="20"/>
              </w:rPr>
              <w:t>Why do I need Disability Insurance Coverage?</w:t>
            </w:r>
          </w:p>
        </w:tc>
        <w:tc>
          <w:tcPr>
            <w:tcW w:w="8077" w:type="dxa"/>
            <w:tcBorders>
              <w:top w:val="single" w:sz="4" w:space="0" w:color="auto"/>
            </w:tcBorders>
          </w:tcPr>
          <w:p w14:paraId="03D3396C" w14:textId="77777777" w:rsidR="0041774B" w:rsidRDefault="00F8728F">
            <w:pPr>
              <w:rPr>
                <w:sz w:val="20"/>
                <w:szCs w:val="20"/>
                <w:vertAlign w:val="superscript"/>
              </w:rPr>
            </w:pPr>
            <w:r>
              <w:rPr>
                <w:b/>
                <w:sz w:val="20"/>
                <w:szCs w:val="20"/>
              </w:rPr>
              <w:t>More than half</w:t>
            </w:r>
            <w:r>
              <w:rPr>
                <w:sz w:val="20"/>
                <w:szCs w:val="20"/>
              </w:rPr>
              <w:t xml:space="preserve"> of all personal bankruptcies and mortgage foreclosures are a consequence of disability</w:t>
            </w:r>
            <w:r>
              <w:rPr>
                <w:sz w:val="20"/>
                <w:szCs w:val="20"/>
                <w:vertAlign w:val="superscript"/>
              </w:rPr>
              <w:t>1</w:t>
            </w:r>
          </w:p>
          <w:p w14:paraId="594E91CA" w14:textId="77777777" w:rsidR="0041774B" w:rsidRDefault="00F8728F">
            <w:pPr>
              <w:rPr>
                <w:sz w:val="16"/>
                <w:szCs w:val="20"/>
              </w:rPr>
            </w:pPr>
            <w:r>
              <w:rPr>
                <w:sz w:val="16"/>
                <w:szCs w:val="20"/>
                <w:vertAlign w:val="superscript"/>
              </w:rPr>
              <w:t>1</w:t>
            </w:r>
            <w:r>
              <w:rPr>
                <w:sz w:val="16"/>
                <w:szCs w:val="20"/>
              </w:rPr>
              <w:t xml:space="preserve"> Facts from LIMRA, 2016 Disability Insurance Awareness Month</w:t>
            </w:r>
          </w:p>
          <w:p w14:paraId="363BDD02" w14:textId="77777777" w:rsidR="0041774B" w:rsidRDefault="0041774B">
            <w:pPr>
              <w:rPr>
                <w:sz w:val="14"/>
                <w:szCs w:val="20"/>
              </w:rPr>
            </w:pPr>
          </w:p>
          <w:p w14:paraId="319A5B69" w14:textId="77777777" w:rsidR="0041774B" w:rsidRDefault="00F8728F">
            <w:pPr>
              <w:rPr>
                <w:sz w:val="20"/>
                <w:szCs w:val="20"/>
                <w:vertAlign w:val="superscript"/>
              </w:rPr>
            </w:pPr>
            <w:r>
              <w:rPr>
                <w:sz w:val="20"/>
                <w:szCs w:val="20"/>
              </w:rPr>
              <w:t xml:space="preserve">The average worker faces a </w:t>
            </w:r>
            <w:r>
              <w:rPr>
                <w:b/>
                <w:sz w:val="20"/>
                <w:szCs w:val="20"/>
              </w:rPr>
              <w:t>1 in 3 chance</w:t>
            </w:r>
            <w:r>
              <w:rPr>
                <w:sz w:val="20"/>
                <w:szCs w:val="20"/>
              </w:rPr>
              <w:t xml:space="preserve"> of suffering a job loss lasting 90 days or more due to a disability</w:t>
            </w:r>
            <w:r>
              <w:rPr>
                <w:sz w:val="20"/>
                <w:szCs w:val="20"/>
                <w:vertAlign w:val="superscript"/>
              </w:rPr>
              <w:t>2</w:t>
            </w:r>
          </w:p>
          <w:p w14:paraId="09B1A224" w14:textId="77777777" w:rsidR="0041774B" w:rsidRDefault="00F8728F">
            <w:pPr>
              <w:rPr>
                <w:sz w:val="16"/>
                <w:szCs w:val="20"/>
              </w:rPr>
            </w:pPr>
            <w:r>
              <w:rPr>
                <w:sz w:val="16"/>
                <w:szCs w:val="20"/>
                <w:vertAlign w:val="superscript"/>
              </w:rPr>
              <w:t>2</w:t>
            </w:r>
            <w:r>
              <w:rPr>
                <w:sz w:val="16"/>
                <w:szCs w:val="20"/>
              </w:rPr>
              <w:t>Facts from LIMRA, 2016 Disability Insurance Awareness Month</w:t>
            </w:r>
          </w:p>
          <w:p w14:paraId="7EA5EE21" w14:textId="77777777" w:rsidR="0041774B" w:rsidRDefault="0041774B">
            <w:pPr>
              <w:rPr>
                <w:sz w:val="14"/>
                <w:szCs w:val="20"/>
              </w:rPr>
            </w:pPr>
          </w:p>
          <w:p w14:paraId="3EAD6AE3" w14:textId="77777777" w:rsidR="0041774B" w:rsidRDefault="00F8728F">
            <w:pPr>
              <w:rPr>
                <w:sz w:val="20"/>
                <w:szCs w:val="20"/>
              </w:rPr>
            </w:pPr>
            <w:r>
              <w:rPr>
                <w:b/>
                <w:bCs/>
                <w:sz w:val="20"/>
                <w:szCs w:val="20"/>
              </w:rPr>
              <w:t>Only 50%</w:t>
            </w:r>
            <w:r>
              <w:rPr>
                <w:sz w:val="20"/>
                <w:szCs w:val="20"/>
              </w:rPr>
              <w:t> of American adults indicate they have enough savings to cover three months of living expenses in the event they’re not earning any income</w:t>
            </w:r>
            <w:r>
              <w:rPr>
                <w:sz w:val="20"/>
                <w:szCs w:val="20"/>
                <w:vertAlign w:val="superscript"/>
              </w:rPr>
              <w:t>3</w:t>
            </w:r>
            <w:r>
              <w:rPr>
                <w:sz w:val="20"/>
                <w:szCs w:val="20"/>
              </w:rPr>
              <w:t xml:space="preserve"> </w:t>
            </w:r>
          </w:p>
          <w:p w14:paraId="1DEA6CE5" w14:textId="77777777" w:rsidR="0041774B" w:rsidRDefault="00F8728F">
            <w:pPr>
              <w:rPr>
                <w:sz w:val="16"/>
                <w:szCs w:val="20"/>
              </w:rPr>
            </w:pPr>
            <w:r>
              <w:rPr>
                <w:sz w:val="16"/>
                <w:szCs w:val="20"/>
                <w:vertAlign w:val="superscript"/>
              </w:rPr>
              <w:t>3</w:t>
            </w:r>
            <w:r>
              <w:rPr>
                <w:sz w:val="16"/>
                <w:szCs w:val="20"/>
              </w:rPr>
              <w:t>Federal Reserve, Report on the Economic Well-Being of U.S. Households in 2018 </w:t>
            </w:r>
          </w:p>
        </w:tc>
      </w:tr>
      <w:tr w:rsidR="0041774B" w14:paraId="395CAF30" w14:textId="77777777" w:rsidTr="001E1112">
        <w:trPr>
          <w:gridAfter w:val="1"/>
          <w:wAfter w:w="270" w:type="dxa"/>
        </w:trPr>
        <w:tc>
          <w:tcPr>
            <w:tcW w:w="10260" w:type="dxa"/>
            <w:gridSpan w:val="2"/>
          </w:tcPr>
          <w:p w14:paraId="1A5B3DC0" w14:textId="77777777" w:rsidR="0041774B" w:rsidRDefault="00F8728F">
            <w:pPr>
              <w:rPr>
                <w:sz w:val="20"/>
                <w:szCs w:val="20"/>
              </w:rPr>
            </w:pPr>
            <w:r>
              <w:rPr>
                <w:rFonts w:ascii="Arial" w:hAnsi="Arial" w:cs="Arial"/>
                <w:b/>
                <w:caps/>
                <w:color w:val="058F96"/>
              </w:rPr>
              <w:t>ELIGIBILITY AND ENROLLMENT</w:t>
            </w:r>
          </w:p>
        </w:tc>
      </w:tr>
      <w:tr w:rsidR="0041774B" w14:paraId="7C19E9CF" w14:textId="77777777" w:rsidTr="001E1112">
        <w:trPr>
          <w:gridAfter w:val="1"/>
          <w:wAfter w:w="270" w:type="dxa"/>
        </w:trPr>
        <w:tc>
          <w:tcPr>
            <w:tcW w:w="2183" w:type="dxa"/>
          </w:tcPr>
          <w:p w14:paraId="33B9A65F" w14:textId="77777777" w:rsidR="0041774B" w:rsidRDefault="00F8728F">
            <w:pPr>
              <w:jc w:val="right"/>
              <w:rPr>
                <w:b/>
                <w:bCs/>
                <w:sz w:val="20"/>
                <w:szCs w:val="20"/>
              </w:rPr>
            </w:pPr>
            <w:r>
              <w:rPr>
                <w:b/>
                <w:bCs/>
                <w:sz w:val="20"/>
                <w:szCs w:val="20"/>
              </w:rPr>
              <w:t>Eligibility</w:t>
            </w:r>
          </w:p>
        </w:tc>
        <w:tc>
          <w:tcPr>
            <w:tcW w:w="8077" w:type="dxa"/>
          </w:tcPr>
          <w:p w14:paraId="74304D7F" w14:textId="6547632B" w:rsidR="0041774B" w:rsidRDefault="00F8728F">
            <w:pPr>
              <w:rPr>
                <w:sz w:val="20"/>
                <w:szCs w:val="20"/>
              </w:rPr>
            </w:pPr>
            <w:r>
              <w:rPr>
                <w:sz w:val="20"/>
                <w:szCs w:val="20"/>
              </w:rPr>
              <w:t xml:space="preserve">You are eligible if you are an active employee who works at least </w:t>
            </w:r>
            <w:r w:rsidR="00F24A93">
              <w:rPr>
                <w:sz w:val="20"/>
                <w:szCs w:val="20"/>
              </w:rPr>
              <w:t>20</w:t>
            </w:r>
            <w:r>
              <w:rPr>
                <w:sz w:val="20"/>
                <w:szCs w:val="20"/>
              </w:rPr>
              <w:t xml:space="preserve"> hours per week on a regularly scheduled basis.</w:t>
            </w:r>
          </w:p>
        </w:tc>
      </w:tr>
      <w:tr w:rsidR="0041774B" w14:paraId="251F2465" w14:textId="77777777" w:rsidTr="001E1112">
        <w:trPr>
          <w:gridAfter w:val="1"/>
          <w:wAfter w:w="270" w:type="dxa"/>
        </w:trPr>
        <w:tc>
          <w:tcPr>
            <w:tcW w:w="2183" w:type="dxa"/>
            <w:tcBorders>
              <w:bottom w:val="single" w:sz="4" w:space="0" w:color="auto"/>
            </w:tcBorders>
          </w:tcPr>
          <w:p w14:paraId="092BA0F7" w14:textId="77777777" w:rsidR="0041774B" w:rsidRDefault="00F8728F">
            <w:pPr>
              <w:jc w:val="right"/>
              <w:rPr>
                <w:b/>
                <w:bCs/>
                <w:sz w:val="20"/>
                <w:szCs w:val="20"/>
              </w:rPr>
            </w:pPr>
            <w:r>
              <w:rPr>
                <w:b/>
                <w:bCs/>
                <w:sz w:val="20"/>
                <w:szCs w:val="20"/>
              </w:rPr>
              <w:t>Enrollment</w:t>
            </w:r>
          </w:p>
        </w:tc>
        <w:tc>
          <w:tcPr>
            <w:tcW w:w="8077" w:type="dxa"/>
            <w:tcBorders>
              <w:bottom w:val="single" w:sz="4" w:space="0" w:color="auto"/>
            </w:tcBorders>
          </w:tcPr>
          <w:p w14:paraId="69CAD375" w14:textId="77777777" w:rsidR="0041774B" w:rsidRDefault="00F8728F">
            <w:pPr>
              <w:rPr>
                <w:sz w:val="20"/>
                <w:szCs w:val="20"/>
              </w:rPr>
            </w:pPr>
            <w:r>
              <w:rPr>
                <w:sz w:val="20"/>
                <w:szCs w:val="20"/>
              </w:rPr>
              <w:t>You can enroll in coverage within 31 days of your date of hire or during your annual enrollment period.</w:t>
            </w:r>
          </w:p>
        </w:tc>
      </w:tr>
      <w:tr w:rsidR="0041774B" w14:paraId="493A4384" w14:textId="77777777" w:rsidTr="001E1112">
        <w:trPr>
          <w:gridAfter w:val="1"/>
          <w:wAfter w:w="270" w:type="dxa"/>
        </w:trPr>
        <w:tc>
          <w:tcPr>
            <w:tcW w:w="2183" w:type="dxa"/>
            <w:tcBorders>
              <w:top w:val="single" w:sz="4" w:space="0" w:color="auto"/>
              <w:bottom w:val="single" w:sz="4" w:space="0" w:color="auto"/>
            </w:tcBorders>
          </w:tcPr>
          <w:p w14:paraId="36C3F7F4" w14:textId="77777777" w:rsidR="0041774B" w:rsidRDefault="00F8728F">
            <w:pPr>
              <w:tabs>
                <w:tab w:val="left" w:pos="3651"/>
              </w:tabs>
              <w:jc w:val="right"/>
              <w:rPr>
                <w:b/>
                <w:bCs/>
                <w:sz w:val="20"/>
                <w:szCs w:val="20"/>
              </w:rPr>
            </w:pPr>
            <w:r>
              <w:rPr>
                <w:b/>
                <w:bCs/>
                <w:sz w:val="20"/>
                <w:szCs w:val="20"/>
              </w:rPr>
              <w:t>Effective Date</w:t>
            </w:r>
          </w:p>
        </w:tc>
        <w:tc>
          <w:tcPr>
            <w:tcW w:w="8077" w:type="dxa"/>
            <w:tcBorders>
              <w:top w:val="single" w:sz="4" w:space="0" w:color="auto"/>
              <w:bottom w:val="single" w:sz="4" w:space="0" w:color="auto"/>
            </w:tcBorders>
          </w:tcPr>
          <w:p w14:paraId="170C2D80" w14:textId="77777777" w:rsidR="0041774B" w:rsidRDefault="00F8728F">
            <w:pPr>
              <w:rPr>
                <w:sz w:val="20"/>
                <w:szCs w:val="20"/>
              </w:rPr>
            </w:pPr>
            <w:r>
              <w:rPr>
                <w:sz w:val="20"/>
                <w:szCs w:val="20"/>
              </w:rPr>
              <w:t>Coverage goes into effect subject to the terms and conditions of the policy. You must satisfy the definition of Actively at Work with your employer on the day your coverage takes effect.</w:t>
            </w:r>
          </w:p>
        </w:tc>
      </w:tr>
      <w:tr w:rsidR="0041774B" w14:paraId="0E6D699A" w14:textId="77777777" w:rsidTr="001E1112">
        <w:trPr>
          <w:gridAfter w:val="1"/>
          <w:wAfter w:w="270" w:type="dxa"/>
        </w:trPr>
        <w:tc>
          <w:tcPr>
            <w:tcW w:w="2183" w:type="dxa"/>
            <w:tcBorders>
              <w:top w:val="single" w:sz="4" w:space="0" w:color="auto"/>
            </w:tcBorders>
          </w:tcPr>
          <w:p w14:paraId="5B3D0BBF" w14:textId="77777777" w:rsidR="0041774B" w:rsidRDefault="00F8728F">
            <w:pPr>
              <w:jc w:val="right"/>
              <w:rPr>
                <w:b/>
                <w:bCs/>
                <w:sz w:val="20"/>
                <w:szCs w:val="20"/>
              </w:rPr>
            </w:pPr>
            <w:r>
              <w:rPr>
                <w:b/>
                <w:bCs/>
                <w:sz w:val="20"/>
                <w:szCs w:val="20"/>
              </w:rPr>
              <w:t>Actively at Work</w:t>
            </w:r>
          </w:p>
        </w:tc>
        <w:tc>
          <w:tcPr>
            <w:tcW w:w="8077" w:type="dxa"/>
            <w:tcBorders>
              <w:top w:val="single" w:sz="4" w:space="0" w:color="auto"/>
            </w:tcBorders>
          </w:tcPr>
          <w:p w14:paraId="4FF894B3" w14:textId="77777777" w:rsidR="0041774B" w:rsidRDefault="00F8728F" w:rsidP="00BD1285">
            <w:pPr>
              <w:rPr>
                <w:sz w:val="20"/>
                <w:szCs w:val="20"/>
              </w:rPr>
            </w:pPr>
            <w:r>
              <w:rPr>
                <w:sz w:val="20"/>
                <w:szCs w:val="20"/>
              </w:rPr>
              <w:t>You must be at work with your Employer on your regularly scheduled workday. On that day, you must be performing for wage or profit all of your regular duties in the usual way and for your usual number of hours. If school is not in session due to normal vacation or school break(s), Actively at Work shall mean you are able to report for work with your Employer, performing all of the regular duties of Your Occupation in the usual way for your usual number of hours as if school w</w:t>
            </w:r>
            <w:r w:rsidR="00BD1285">
              <w:rPr>
                <w:sz w:val="20"/>
                <w:szCs w:val="20"/>
              </w:rPr>
              <w:t xml:space="preserve">as </w:t>
            </w:r>
            <w:r>
              <w:rPr>
                <w:sz w:val="20"/>
                <w:szCs w:val="20"/>
              </w:rPr>
              <w:t>in session.</w:t>
            </w:r>
          </w:p>
        </w:tc>
      </w:tr>
      <w:tr w:rsidR="0041774B" w14:paraId="47E52B26" w14:textId="77777777" w:rsidTr="001E1112">
        <w:trPr>
          <w:gridAfter w:val="1"/>
          <w:wAfter w:w="270" w:type="dxa"/>
        </w:trPr>
        <w:tc>
          <w:tcPr>
            <w:tcW w:w="10260" w:type="dxa"/>
            <w:gridSpan w:val="2"/>
          </w:tcPr>
          <w:p w14:paraId="1678F2DE" w14:textId="77777777" w:rsidR="0041774B" w:rsidRDefault="0041774B">
            <w:pPr>
              <w:rPr>
                <w:rFonts w:ascii="Arial" w:hAnsi="Arial" w:cs="Arial"/>
                <w:b/>
                <w:caps/>
                <w:color w:val="058F96"/>
              </w:rPr>
            </w:pPr>
          </w:p>
          <w:p w14:paraId="3909F1C9" w14:textId="77777777" w:rsidR="0041774B" w:rsidRDefault="0041774B">
            <w:pPr>
              <w:rPr>
                <w:rFonts w:ascii="Arial" w:hAnsi="Arial" w:cs="Arial"/>
                <w:b/>
                <w:caps/>
                <w:color w:val="058F96"/>
              </w:rPr>
            </w:pPr>
          </w:p>
          <w:p w14:paraId="4D8D7C44" w14:textId="77777777" w:rsidR="0041774B" w:rsidRDefault="00F8728F">
            <w:pPr>
              <w:rPr>
                <w:rFonts w:ascii="Calibri" w:eastAsia="Times New Roman" w:hAnsi="Calibri" w:cs="Calibri"/>
                <w:color w:val="000000"/>
                <w:sz w:val="20"/>
                <w:szCs w:val="20"/>
              </w:rPr>
            </w:pPr>
            <w:r>
              <w:rPr>
                <w:rFonts w:ascii="Arial" w:hAnsi="Arial" w:cs="Arial"/>
                <w:b/>
                <w:caps/>
                <w:color w:val="058F96"/>
              </w:rPr>
              <w:lastRenderedPageBreak/>
              <w:t>FEATURES OF THE PLAN</w:t>
            </w:r>
          </w:p>
        </w:tc>
      </w:tr>
      <w:tr w:rsidR="0041774B" w14:paraId="5ACE6C13" w14:textId="77777777" w:rsidTr="001E1112">
        <w:trPr>
          <w:gridAfter w:val="1"/>
          <w:wAfter w:w="270" w:type="dxa"/>
        </w:trPr>
        <w:tc>
          <w:tcPr>
            <w:tcW w:w="2183" w:type="dxa"/>
          </w:tcPr>
          <w:p w14:paraId="3DB5209B" w14:textId="77777777" w:rsidR="0041774B" w:rsidRDefault="00F8728F">
            <w:pPr>
              <w:jc w:val="right"/>
              <w:rPr>
                <w:b/>
                <w:bCs/>
                <w:sz w:val="20"/>
                <w:szCs w:val="20"/>
              </w:rPr>
            </w:pPr>
            <w:r>
              <w:rPr>
                <w:b/>
                <w:bCs/>
                <w:sz w:val="20"/>
                <w:szCs w:val="20"/>
              </w:rPr>
              <w:lastRenderedPageBreak/>
              <w:t>Benefit Amount</w:t>
            </w:r>
          </w:p>
        </w:tc>
        <w:tc>
          <w:tcPr>
            <w:tcW w:w="8077" w:type="dxa"/>
          </w:tcPr>
          <w:p w14:paraId="68B09EF1" w14:textId="6EFCB159" w:rsidR="0041774B" w:rsidRDefault="00F8728F">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You may purchase coverage that will pay you a monthly flat dollar benefit in $100 increments between $200 and </w:t>
            </w:r>
            <w:r w:rsidR="00F24A93">
              <w:rPr>
                <w:rFonts w:ascii="Calibri" w:eastAsia="Times New Roman" w:hAnsi="Calibri" w:cs="Calibri"/>
                <w:color w:val="000000"/>
                <w:sz w:val="20"/>
                <w:szCs w:val="20"/>
              </w:rPr>
              <w:t>$7,500</w:t>
            </w:r>
            <w:r>
              <w:rPr>
                <w:rFonts w:ascii="Calibri" w:eastAsia="Times New Roman" w:hAnsi="Calibri" w:cs="Calibri"/>
                <w:color w:val="000000"/>
                <w:sz w:val="20"/>
                <w:szCs w:val="20"/>
              </w:rPr>
              <w:t xml:space="preserve"> that cannot exceed </w:t>
            </w:r>
            <w:r w:rsidR="00F24A93">
              <w:rPr>
                <w:rFonts w:ascii="Calibri" w:eastAsia="Times New Roman" w:hAnsi="Calibri" w:cs="Calibri"/>
                <w:color w:val="000000"/>
                <w:sz w:val="20"/>
                <w:szCs w:val="20"/>
              </w:rPr>
              <w:t>60</w:t>
            </w:r>
            <w:r>
              <w:rPr>
                <w:rFonts w:ascii="Calibri" w:eastAsia="Times New Roman" w:hAnsi="Calibri" w:cs="Calibri"/>
                <w:color w:val="000000"/>
                <w:sz w:val="20"/>
                <w:szCs w:val="20"/>
              </w:rPr>
              <w:t>% of your current monthly earnings. Earnings are defined in The Hartford’s contract with your employer.</w:t>
            </w:r>
          </w:p>
        </w:tc>
      </w:tr>
      <w:tr w:rsidR="0041774B" w14:paraId="4741143F" w14:textId="77777777" w:rsidTr="001E1112">
        <w:trPr>
          <w:gridAfter w:val="1"/>
          <w:wAfter w:w="270" w:type="dxa"/>
        </w:trPr>
        <w:tc>
          <w:tcPr>
            <w:tcW w:w="2183" w:type="dxa"/>
          </w:tcPr>
          <w:p w14:paraId="3C14FDA7" w14:textId="77777777" w:rsidR="0041774B" w:rsidRPr="00F24A93" w:rsidRDefault="00F8728F">
            <w:pPr>
              <w:jc w:val="right"/>
              <w:rPr>
                <w:rFonts w:ascii="Calibri" w:eastAsia="Times New Roman" w:hAnsi="Calibri" w:cs="Calibri"/>
                <w:b/>
                <w:bCs/>
                <w:color w:val="000000"/>
                <w:sz w:val="20"/>
                <w:szCs w:val="20"/>
              </w:rPr>
            </w:pPr>
            <w:r w:rsidRPr="00F24A93">
              <w:rPr>
                <w:rFonts w:ascii="Calibri" w:eastAsia="Times New Roman" w:hAnsi="Calibri" w:cs="Calibri"/>
                <w:b/>
                <w:bCs/>
                <w:color w:val="000000"/>
                <w:sz w:val="20"/>
                <w:szCs w:val="20"/>
              </w:rPr>
              <w:t>Elimination Period</w:t>
            </w:r>
          </w:p>
        </w:tc>
        <w:tc>
          <w:tcPr>
            <w:tcW w:w="8077" w:type="dxa"/>
          </w:tcPr>
          <w:p w14:paraId="0C53C6F7" w14:textId="1CE123A9" w:rsidR="0041774B" w:rsidRPr="00F24A93" w:rsidRDefault="00F8728F">
            <w:pPr>
              <w:rPr>
                <w:rFonts w:ascii="Calibri" w:eastAsia="Times New Roman" w:hAnsi="Calibri" w:cs="Calibri"/>
                <w:color w:val="000000"/>
                <w:sz w:val="20"/>
                <w:szCs w:val="20"/>
              </w:rPr>
            </w:pPr>
            <w:r w:rsidRPr="00F24A93">
              <w:rPr>
                <w:rFonts w:ascii="Calibri" w:eastAsia="Times New Roman" w:hAnsi="Calibri" w:cs="Calibri"/>
                <w:color w:val="000000"/>
                <w:sz w:val="20"/>
                <w:szCs w:val="20"/>
              </w:rPr>
              <w:t xml:space="preserve">You must be disabled for at least the number of days indicated by the elimination period that you select before you can receive a </w:t>
            </w:r>
            <w:r w:rsidR="00F24A93" w:rsidRPr="00F24A93">
              <w:rPr>
                <w:rFonts w:ascii="Calibri" w:eastAsia="Times New Roman" w:hAnsi="Calibri" w:cs="Calibri"/>
                <w:color w:val="000000"/>
                <w:sz w:val="20"/>
                <w:szCs w:val="20"/>
              </w:rPr>
              <w:t>disability</w:t>
            </w:r>
            <w:r w:rsidRPr="00F24A93">
              <w:rPr>
                <w:rFonts w:ascii="Calibri" w:eastAsia="Times New Roman" w:hAnsi="Calibri" w:cs="Calibri"/>
                <w:color w:val="000000"/>
                <w:sz w:val="20"/>
                <w:szCs w:val="20"/>
              </w:rPr>
              <w:t xml:space="preserve"> benefit payment.  The elimination period that you select consists of two numbers. The first number shows the number of days you must be disabled by an accident before your benefits can begin. The second number indicates the number of days you must be disabled by a sickness before your benefits can begin.</w:t>
            </w:r>
          </w:p>
          <w:p w14:paraId="0504964D" w14:textId="77777777" w:rsidR="0041774B" w:rsidRPr="00F24A93" w:rsidRDefault="0041774B">
            <w:pPr>
              <w:rPr>
                <w:rFonts w:ascii="Calibri" w:eastAsia="Times New Roman" w:hAnsi="Calibri" w:cs="Calibri"/>
                <w:color w:val="000000"/>
                <w:sz w:val="20"/>
                <w:szCs w:val="20"/>
              </w:rPr>
            </w:pPr>
          </w:p>
          <w:p w14:paraId="1C06ADAA" w14:textId="77777777" w:rsidR="0041774B" w:rsidRPr="00F24A93" w:rsidRDefault="00F8728F" w:rsidP="00793ADD">
            <w:pPr>
              <w:rPr>
                <w:rFonts w:ascii="Calibri" w:eastAsia="Times New Roman" w:hAnsi="Calibri" w:cs="Calibri"/>
                <w:i/>
                <w:iCs/>
                <w:color w:val="000000"/>
                <w:sz w:val="20"/>
                <w:szCs w:val="20"/>
              </w:rPr>
            </w:pPr>
            <w:r w:rsidRPr="00F24A93">
              <w:rPr>
                <w:rFonts w:ascii="Calibri" w:eastAsia="Times New Roman" w:hAnsi="Calibri" w:cs="Calibri"/>
                <w:i/>
                <w:iCs/>
                <w:color w:val="000000"/>
                <w:sz w:val="20"/>
                <w:szCs w:val="20"/>
              </w:rPr>
              <w:t>For those employees electing an elimination period of 30 days or less, if you are confined to a hospital for 24 hours or more due to a disability, the elimination period will be waived, and benefits will be payable from the first day of hospitalization.</w:t>
            </w:r>
          </w:p>
        </w:tc>
      </w:tr>
      <w:tr w:rsidR="0041774B" w14:paraId="20582312" w14:textId="77777777" w:rsidTr="001E1112">
        <w:trPr>
          <w:gridAfter w:val="1"/>
          <w:wAfter w:w="270" w:type="dxa"/>
        </w:trPr>
        <w:tc>
          <w:tcPr>
            <w:tcW w:w="2183" w:type="dxa"/>
          </w:tcPr>
          <w:p w14:paraId="26B28549" w14:textId="77777777" w:rsidR="0041774B" w:rsidRPr="00101909" w:rsidRDefault="00F8728F">
            <w:pPr>
              <w:jc w:val="right"/>
              <w:rPr>
                <w:rFonts w:ascii="Calibri" w:eastAsia="Times New Roman" w:hAnsi="Calibri" w:cs="Calibri"/>
                <w:b/>
                <w:bCs/>
                <w:color w:val="000000"/>
                <w:sz w:val="20"/>
                <w:szCs w:val="20"/>
              </w:rPr>
            </w:pPr>
            <w:r w:rsidRPr="00101909">
              <w:rPr>
                <w:rFonts w:ascii="Calibri" w:eastAsia="Times New Roman" w:hAnsi="Calibri" w:cs="Calibri"/>
                <w:b/>
                <w:bCs/>
                <w:color w:val="000000"/>
                <w:sz w:val="20"/>
                <w:szCs w:val="20"/>
              </w:rPr>
              <w:t>Maximum Benefit Duration</w:t>
            </w:r>
          </w:p>
        </w:tc>
        <w:tc>
          <w:tcPr>
            <w:tcW w:w="8077" w:type="dxa"/>
          </w:tcPr>
          <w:p w14:paraId="29B0178A" w14:textId="6CDF0B43" w:rsidR="0041774B" w:rsidRPr="00101909" w:rsidRDefault="00F8728F">
            <w:pPr>
              <w:spacing w:after="120"/>
              <w:rPr>
                <w:rFonts w:ascii="Calibri" w:eastAsia="Times New Roman" w:hAnsi="Calibri" w:cs="Calibri"/>
                <w:color w:val="000000"/>
                <w:sz w:val="20"/>
                <w:szCs w:val="20"/>
              </w:rPr>
            </w:pPr>
            <w:r w:rsidRPr="00101909">
              <w:rPr>
                <w:rFonts w:ascii="Calibri" w:eastAsia="Times New Roman" w:hAnsi="Calibri" w:cs="Calibri"/>
                <w:color w:val="000000"/>
                <w:sz w:val="20"/>
                <w:szCs w:val="20"/>
              </w:rPr>
              <w:t xml:space="preserve">Benefit Duration is the maximum time for which we pay benefits for disability resulting from sickness or injury. Depending on the schedule selected and the age at which disability occurs, the maximum duration may vary. Please see the applicable schedules below based on your election of either the </w:t>
            </w:r>
            <w:r w:rsidR="009B485E">
              <w:rPr>
                <w:rFonts w:ascii="Calibri" w:eastAsia="Times New Roman" w:hAnsi="Calibri" w:cs="Calibri"/>
                <w:color w:val="000000"/>
                <w:sz w:val="20"/>
                <w:szCs w:val="20"/>
              </w:rPr>
              <w:t>Premium</w:t>
            </w:r>
            <w:r w:rsidRPr="00101909">
              <w:rPr>
                <w:rFonts w:ascii="Calibri" w:eastAsia="Times New Roman" w:hAnsi="Calibri" w:cs="Calibri"/>
                <w:color w:val="000000"/>
                <w:sz w:val="20"/>
                <w:szCs w:val="20"/>
              </w:rPr>
              <w:t xml:space="preserve"> benefit option. </w:t>
            </w:r>
          </w:p>
          <w:p w14:paraId="6383D0B0" w14:textId="77777777" w:rsidR="0041774B" w:rsidRPr="00101909" w:rsidRDefault="00F8728F">
            <w:pPr>
              <w:spacing w:after="120"/>
              <w:rPr>
                <w:rFonts w:ascii="Calibri" w:eastAsia="Times New Roman" w:hAnsi="Calibri" w:cs="Calibri"/>
                <w:bCs/>
                <w:color w:val="000000"/>
                <w:sz w:val="20"/>
                <w:szCs w:val="20"/>
              </w:rPr>
            </w:pPr>
            <w:r w:rsidRPr="00101909">
              <w:rPr>
                <w:rFonts w:ascii="Calibri" w:eastAsia="Times New Roman" w:hAnsi="Calibri" w:cs="Calibri"/>
                <w:b/>
                <w:bCs/>
                <w:color w:val="000000"/>
                <w:sz w:val="20"/>
                <w:szCs w:val="20"/>
                <w:u w:val="single"/>
              </w:rPr>
              <w:t>Premium Option:</w:t>
            </w:r>
            <w:r w:rsidRPr="00101909">
              <w:rPr>
                <w:rFonts w:ascii="Calibri" w:eastAsia="Times New Roman" w:hAnsi="Calibri" w:cs="Calibri"/>
                <w:b/>
                <w:bCs/>
                <w:color w:val="000000"/>
                <w:sz w:val="20"/>
                <w:szCs w:val="20"/>
              </w:rPr>
              <w:t xml:space="preserve"> </w:t>
            </w:r>
            <w:r w:rsidRPr="00101909">
              <w:rPr>
                <w:rFonts w:ascii="Calibri" w:eastAsia="Times New Roman" w:hAnsi="Calibri" w:cs="Calibri"/>
                <w:bCs/>
                <w:color w:val="000000"/>
                <w:sz w:val="20"/>
                <w:szCs w:val="20"/>
              </w:rPr>
              <w:t xml:space="preserve">For the </w:t>
            </w:r>
            <w:r w:rsidRPr="00101909">
              <w:rPr>
                <w:rFonts w:ascii="Calibri" w:eastAsia="Times New Roman" w:hAnsi="Calibri" w:cs="Calibri"/>
                <w:b/>
                <w:bCs/>
                <w:color w:val="000000"/>
                <w:sz w:val="20"/>
                <w:szCs w:val="20"/>
              </w:rPr>
              <w:t xml:space="preserve">Premium </w:t>
            </w:r>
            <w:r w:rsidRPr="00101909">
              <w:rPr>
                <w:rFonts w:ascii="Calibri" w:eastAsia="Times New Roman" w:hAnsi="Calibri" w:cs="Calibri"/>
                <w:bCs/>
                <w:color w:val="000000"/>
                <w:sz w:val="20"/>
                <w:szCs w:val="20"/>
              </w:rPr>
              <w:t xml:space="preserve">benefit option – the table below applies to disabilities resulting from </w:t>
            </w:r>
            <w:r w:rsidRPr="00101909">
              <w:rPr>
                <w:rFonts w:ascii="Calibri" w:eastAsia="Times New Roman" w:hAnsi="Calibri" w:cs="Calibri"/>
                <w:b/>
                <w:bCs/>
                <w:color w:val="000000"/>
                <w:sz w:val="20"/>
                <w:szCs w:val="20"/>
              </w:rPr>
              <w:t>sickness or injury</w:t>
            </w:r>
            <w:r w:rsidRPr="00101909">
              <w:rPr>
                <w:rFonts w:ascii="Calibri" w:eastAsia="Times New Roman" w:hAnsi="Calibri" w:cs="Calibri"/>
                <w:bCs/>
                <w:color w:val="000000"/>
                <w:sz w:val="20"/>
                <w:szCs w:val="20"/>
              </w:rPr>
              <w:t>.</w:t>
            </w:r>
          </w:p>
          <w:p w14:paraId="52E9DBAF" w14:textId="43C0050C" w:rsidR="0041774B" w:rsidRPr="00101909" w:rsidRDefault="0041774B">
            <w:pPr>
              <w:spacing w:after="120"/>
              <w:rPr>
                <w:rFonts w:ascii="Calibri" w:eastAsia="Times New Roman" w:hAnsi="Calibri" w:cs="Calibri"/>
                <w:bCs/>
                <w:color w:val="00000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1"/>
              <w:gridCol w:w="4801"/>
            </w:tblGrid>
            <w:tr w:rsidR="0041774B" w:rsidRPr="00101909" w14:paraId="51A584F3" w14:textId="77777777">
              <w:trPr>
                <w:jc w:val="center"/>
              </w:trPr>
              <w:tc>
                <w:tcPr>
                  <w:tcW w:w="2111" w:type="dxa"/>
                </w:tcPr>
                <w:p w14:paraId="709DAA0E" w14:textId="77777777" w:rsidR="0041774B" w:rsidRPr="00101909" w:rsidRDefault="00F8728F">
                  <w:pPr>
                    <w:pStyle w:val="TableParagraph"/>
                    <w:spacing w:line="240" w:lineRule="auto"/>
                    <w:ind w:left="0" w:right="0"/>
                    <w:jc w:val="left"/>
                    <w:rPr>
                      <w:rFonts w:ascii="Times New Roman"/>
                      <w:b/>
                      <w:bCs/>
                      <w:sz w:val="20"/>
                    </w:rPr>
                  </w:pPr>
                  <w:r w:rsidRPr="00101909">
                    <w:rPr>
                      <w:rFonts w:ascii="Times New Roman"/>
                      <w:b/>
                      <w:bCs/>
                      <w:sz w:val="20"/>
                    </w:rPr>
                    <w:t>Age Disabled</w:t>
                  </w:r>
                </w:p>
              </w:tc>
              <w:tc>
                <w:tcPr>
                  <w:tcW w:w="4801" w:type="dxa"/>
                </w:tcPr>
                <w:p w14:paraId="6B91C0FC" w14:textId="77777777" w:rsidR="0041774B" w:rsidRPr="00101909" w:rsidRDefault="00F8728F">
                  <w:pPr>
                    <w:pStyle w:val="TableParagraph"/>
                    <w:spacing w:line="240" w:lineRule="auto"/>
                    <w:ind w:left="0" w:right="0"/>
                    <w:jc w:val="left"/>
                    <w:rPr>
                      <w:rFonts w:ascii="Times New Roman"/>
                      <w:b/>
                      <w:bCs/>
                      <w:sz w:val="20"/>
                    </w:rPr>
                  </w:pPr>
                  <w:r w:rsidRPr="00101909">
                    <w:rPr>
                      <w:rFonts w:ascii="Times New Roman"/>
                      <w:b/>
                      <w:bCs/>
                      <w:sz w:val="20"/>
                    </w:rPr>
                    <w:t>Maximum Benefit Duration</w:t>
                  </w:r>
                </w:p>
              </w:tc>
            </w:tr>
            <w:tr w:rsidR="0041774B" w:rsidRPr="00101909" w14:paraId="77A23B7B" w14:textId="77777777">
              <w:trPr>
                <w:jc w:val="center"/>
              </w:trPr>
              <w:tc>
                <w:tcPr>
                  <w:tcW w:w="2111" w:type="dxa"/>
                </w:tcPr>
                <w:p w14:paraId="55EA2C6D" w14:textId="77777777" w:rsidR="0041774B" w:rsidRPr="00101909" w:rsidRDefault="00F8728F">
                  <w:pPr>
                    <w:pStyle w:val="TableParagraph"/>
                    <w:spacing w:line="240" w:lineRule="auto"/>
                    <w:ind w:left="0" w:right="0"/>
                    <w:jc w:val="left"/>
                    <w:rPr>
                      <w:rFonts w:ascii="Times New Roman"/>
                      <w:sz w:val="20"/>
                    </w:rPr>
                  </w:pPr>
                  <w:r w:rsidRPr="00101909">
                    <w:rPr>
                      <w:rFonts w:ascii="Times New Roman"/>
                      <w:sz w:val="20"/>
                    </w:rPr>
                    <w:t>Prior to 63</w:t>
                  </w:r>
                </w:p>
              </w:tc>
              <w:tc>
                <w:tcPr>
                  <w:tcW w:w="4801" w:type="dxa"/>
                </w:tcPr>
                <w:p w14:paraId="13B73CC0" w14:textId="77777777" w:rsidR="0041774B" w:rsidRPr="00101909" w:rsidRDefault="00F8728F">
                  <w:pPr>
                    <w:pStyle w:val="TableParagraph"/>
                    <w:spacing w:line="240" w:lineRule="auto"/>
                    <w:ind w:left="0" w:right="0"/>
                    <w:jc w:val="left"/>
                    <w:rPr>
                      <w:rFonts w:ascii="Times New Roman"/>
                      <w:sz w:val="20"/>
                    </w:rPr>
                  </w:pPr>
                  <w:r w:rsidRPr="00101909">
                    <w:rPr>
                      <w:rFonts w:ascii="Times New Roman"/>
                      <w:sz w:val="20"/>
                    </w:rPr>
                    <w:t>To Normal Retirement Age or 48 months if greater</w:t>
                  </w:r>
                </w:p>
              </w:tc>
            </w:tr>
            <w:tr w:rsidR="0041774B" w:rsidRPr="00101909" w14:paraId="0C7B2B60" w14:textId="77777777">
              <w:trPr>
                <w:jc w:val="center"/>
              </w:trPr>
              <w:tc>
                <w:tcPr>
                  <w:tcW w:w="2111" w:type="dxa"/>
                </w:tcPr>
                <w:p w14:paraId="25D0E48E" w14:textId="77777777" w:rsidR="0041774B" w:rsidRPr="00101909" w:rsidRDefault="00F8728F">
                  <w:pPr>
                    <w:pStyle w:val="TableParagraph"/>
                    <w:spacing w:line="240" w:lineRule="auto"/>
                    <w:ind w:left="0" w:right="0"/>
                    <w:jc w:val="left"/>
                    <w:rPr>
                      <w:rFonts w:ascii="Times New Roman"/>
                      <w:sz w:val="20"/>
                    </w:rPr>
                  </w:pPr>
                  <w:r w:rsidRPr="00101909">
                    <w:rPr>
                      <w:rFonts w:ascii="Times New Roman"/>
                      <w:sz w:val="20"/>
                    </w:rPr>
                    <w:t>Age 63</w:t>
                  </w:r>
                </w:p>
              </w:tc>
              <w:tc>
                <w:tcPr>
                  <w:tcW w:w="4801" w:type="dxa"/>
                </w:tcPr>
                <w:p w14:paraId="59DCF3A0" w14:textId="77777777" w:rsidR="0041774B" w:rsidRPr="00101909" w:rsidRDefault="00F8728F">
                  <w:pPr>
                    <w:pStyle w:val="TableParagraph"/>
                    <w:spacing w:line="240" w:lineRule="auto"/>
                    <w:ind w:left="0" w:right="0"/>
                    <w:jc w:val="left"/>
                    <w:rPr>
                      <w:rFonts w:ascii="Times New Roman"/>
                      <w:sz w:val="20"/>
                    </w:rPr>
                  </w:pPr>
                  <w:r w:rsidRPr="00101909">
                    <w:rPr>
                      <w:rFonts w:ascii="Times New Roman"/>
                      <w:sz w:val="20"/>
                    </w:rPr>
                    <w:t>To Normal Retirement Age or 42 months if greater</w:t>
                  </w:r>
                </w:p>
              </w:tc>
            </w:tr>
            <w:tr w:rsidR="0041774B" w:rsidRPr="00101909" w14:paraId="618356D4" w14:textId="77777777">
              <w:trPr>
                <w:jc w:val="center"/>
              </w:trPr>
              <w:tc>
                <w:tcPr>
                  <w:tcW w:w="2111" w:type="dxa"/>
                </w:tcPr>
                <w:p w14:paraId="6C3BCB14" w14:textId="77777777" w:rsidR="0041774B" w:rsidRPr="00101909" w:rsidRDefault="00F8728F">
                  <w:pPr>
                    <w:pStyle w:val="TableParagraph"/>
                    <w:spacing w:line="240" w:lineRule="auto"/>
                    <w:ind w:left="0" w:right="0"/>
                    <w:jc w:val="left"/>
                    <w:rPr>
                      <w:rFonts w:ascii="Times New Roman"/>
                      <w:sz w:val="20"/>
                    </w:rPr>
                  </w:pPr>
                  <w:r w:rsidRPr="00101909">
                    <w:rPr>
                      <w:rFonts w:ascii="Times New Roman"/>
                      <w:sz w:val="20"/>
                    </w:rPr>
                    <w:t>Age 64</w:t>
                  </w:r>
                </w:p>
              </w:tc>
              <w:tc>
                <w:tcPr>
                  <w:tcW w:w="4801" w:type="dxa"/>
                </w:tcPr>
                <w:p w14:paraId="4CEAA9DD" w14:textId="77777777" w:rsidR="0041774B" w:rsidRPr="00101909" w:rsidRDefault="00F8728F">
                  <w:pPr>
                    <w:pStyle w:val="TableParagraph"/>
                    <w:spacing w:line="240" w:lineRule="auto"/>
                    <w:ind w:left="0" w:right="0"/>
                    <w:jc w:val="left"/>
                    <w:rPr>
                      <w:rFonts w:ascii="Times New Roman"/>
                      <w:sz w:val="20"/>
                    </w:rPr>
                  </w:pPr>
                  <w:r w:rsidRPr="00101909">
                    <w:rPr>
                      <w:rFonts w:ascii="Times New Roman"/>
                      <w:sz w:val="20"/>
                    </w:rPr>
                    <w:t>36 months</w:t>
                  </w:r>
                </w:p>
              </w:tc>
            </w:tr>
            <w:tr w:rsidR="0041774B" w:rsidRPr="00101909" w14:paraId="0AD4BC32" w14:textId="77777777">
              <w:trPr>
                <w:jc w:val="center"/>
              </w:trPr>
              <w:tc>
                <w:tcPr>
                  <w:tcW w:w="2111" w:type="dxa"/>
                </w:tcPr>
                <w:p w14:paraId="06A6F12A" w14:textId="77777777" w:rsidR="0041774B" w:rsidRPr="00101909" w:rsidRDefault="00F8728F">
                  <w:pPr>
                    <w:pStyle w:val="TableParagraph"/>
                    <w:spacing w:line="240" w:lineRule="auto"/>
                    <w:ind w:left="0" w:right="0"/>
                    <w:jc w:val="left"/>
                    <w:rPr>
                      <w:rFonts w:ascii="Times New Roman"/>
                      <w:sz w:val="20"/>
                    </w:rPr>
                  </w:pPr>
                  <w:r w:rsidRPr="00101909">
                    <w:rPr>
                      <w:rFonts w:ascii="Times New Roman"/>
                      <w:sz w:val="20"/>
                    </w:rPr>
                    <w:t>Age 65</w:t>
                  </w:r>
                </w:p>
              </w:tc>
              <w:tc>
                <w:tcPr>
                  <w:tcW w:w="4801" w:type="dxa"/>
                </w:tcPr>
                <w:p w14:paraId="4D7E8C2F" w14:textId="77777777" w:rsidR="0041774B" w:rsidRPr="00101909" w:rsidRDefault="00F8728F">
                  <w:pPr>
                    <w:pStyle w:val="TableParagraph"/>
                    <w:spacing w:line="240" w:lineRule="auto"/>
                    <w:ind w:left="0" w:right="0"/>
                    <w:jc w:val="left"/>
                    <w:rPr>
                      <w:rFonts w:ascii="Times New Roman"/>
                      <w:sz w:val="20"/>
                    </w:rPr>
                  </w:pPr>
                  <w:r w:rsidRPr="00101909">
                    <w:rPr>
                      <w:rFonts w:ascii="Times New Roman"/>
                      <w:sz w:val="20"/>
                    </w:rPr>
                    <w:t>30 months</w:t>
                  </w:r>
                </w:p>
              </w:tc>
            </w:tr>
            <w:tr w:rsidR="0041774B" w:rsidRPr="00101909" w14:paraId="6C221365" w14:textId="77777777">
              <w:trPr>
                <w:jc w:val="center"/>
              </w:trPr>
              <w:tc>
                <w:tcPr>
                  <w:tcW w:w="2111" w:type="dxa"/>
                </w:tcPr>
                <w:p w14:paraId="1E448AD4" w14:textId="77777777" w:rsidR="0041774B" w:rsidRPr="00101909" w:rsidRDefault="00F8728F">
                  <w:pPr>
                    <w:pStyle w:val="TableParagraph"/>
                    <w:spacing w:line="240" w:lineRule="auto"/>
                    <w:ind w:left="0" w:right="0"/>
                    <w:jc w:val="left"/>
                    <w:rPr>
                      <w:rFonts w:ascii="Times New Roman"/>
                      <w:sz w:val="20"/>
                    </w:rPr>
                  </w:pPr>
                  <w:r w:rsidRPr="00101909">
                    <w:rPr>
                      <w:rFonts w:ascii="Times New Roman"/>
                      <w:sz w:val="20"/>
                    </w:rPr>
                    <w:t>Age 66</w:t>
                  </w:r>
                </w:p>
              </w:tc>
              <w:tc>
                <w:tcPr>
                  <w:tcW w:w="4801" w:type="dxa"/>
                </w:tcPr>
                <w:p w14:paraId="468EB77D" w14:textId="77777777" w:rsidR="0041774B" w:rsidRPr="00101909" w:rsidRDefault="00F8728F">
                  <w:pPr>
                    <w:pStyle w:val="TableParagraph"/>
                    <w:spacing w:line="240" w:lineRule="auto"/>
                    <w:ind w:left="0" w:right="0"/>
                    <w:jc w:val="left"/>
                    <w:rPr>
                      <w:rFonts w:ascii="Times New Roman"/>
                      <w:sz w:val="20"/>
                    </w:rPr>
                  </w:pPr>
                  <w:r w:rsidRPr="00101909">
                    <w:rPr>
                      <w:rFonts w:ascii="Times New Roman"/>
                      <w:sz w:val="20"/>
                    </w:rPr>
                    <w:t>27 months</w:t>
                  </w:r>
                </w:p>
              </w:tc>
            </w:tr>
            <w:tr w:rsidR="0041774B" w:rsidRPr="00101909" w14:paraId="7ECEB570" w14:textId="77777777">
              <w:trPr>
                <w:jc w:val="center"/>
              </w:trPr>
              <w:tc>
                <w:tcPr>
                  <w:tcW w:w="2111" w:type="dxa"/>
                </w:tcPr>
                <w:p w14:paraId="724EF37D" w14:textId="77777777" w:rsidR="0041774B" w:rsidRPr="00101909" w:rsidRDefault="00F8728F">
                  <w:pPr>
                    <w:pStyle w:val="TableParagraph"/>
                    <w:spacing w:line="240" w:lineRule="auto"/>
                    <w:ind w:left="0" w:right="0"/>
                    <w:jc w:val="left"/>
                    <w:rPr>
                      <w:rFonts w:ascii="Times New Roman"/>
                      <w:sz w:val="20"/>
                    </w:rPr>
                  </w:pPr>
                  <w:r w:rsidRPr="00101909">
                    <w:rPr>
                      <w:rFonts w:ascii="Times New Roman"/>
                      <w:sz w:val="20"/>
                    </w:rPr>
                    <w:t>Age 67</w:t>
                  </w:r>
                </w:p>
              </w:tc>
              <w:tc>
                <w:tcPr>
                  <w:tcW w:w="4801" w:type="dxa"/>
                </w:tcPr>
                <w:p w14:paraId="59DFEE88" w14:textId="77777777" w:rsidR="0041774B" w:rsidRPr="00101909" w:rsidRDefault="00F8728F">
                  <w:pPr>
                    <w:pStyle w:val="TableParagraph"/>
                    <w:spacing w:line="240" w:lineRule="auto"/>
                    <w:ind w:left="0" w:right="0"/>
                    <w:jc w:val="left"/>
                    <w:rPr>
                      <w:rFonts w:ascii="Times New Roman"/>
                      <w:sz w:val="20"/>
                    </w:rPr>
                  </w:pPr>
                  <w:r w:rsidRPr="00101909">
                    <w:rPr>
                      <w:rFonts w:ascii="Times New Roman"/>
                      <w:sz w:val="20"/>
                    </w:rPr>
                    <w:t>24 months</w:t>
                  </w:r>
                </w:p>
              </w:tc>
            </w:tr>
            <w:tr w:rsidR="0041774B" w:rsidRPr="00101909" w14:paraId="0E5434EE" w14:textId="77777777">
              <w:trPr>
                <w:jc w:val="center"/>
              </w:trPr>
              <w:tc>
                <w:tcPr>
                  <w:tcW w:w="2111" w:type="dxa"/>
                </w:tcPr>
                <w:p w14:paraId="5B138851" w14:textId="77777777" w:rsidR="0041774B" w:rsidRPr="00101909" w:rsidRDefault="00F8728F">
                  <w:pPr>
                    <w:pStyle w:val="TableParagraph"/>
                    <w:spacing w:line="240" w:lineRule="auto"/>
                    <w:ind w:left="0" w:right="0"/>
                    <w:jc w:val="left"/>
                    <w:rPr>
                      <w:rFonts w:ascii="Times New Roman"/>
                      <w:sz w:val="20"/>
                    </w:rPr>
                  </w:pPr>
                  <w:r w:rsidRPr="00101909">
                    <w:rPr>
                      <w:rFonts w:ascii="Times New Roman"/>
                      <w:sz w:val="20"/>
                    </w:rPr>
                    <w:t>Age 68</w:t>
                  </w:r>
                </w:p>
              </w:tc>
              <w:tc>
                <w:tcPr>
                  <w:tcW w:w="4801" w:type="dxa"/>
                </w:tcPr>
                <w:p w14:paraId="1761645E" w14:textId="77777777" w:rsidR="0041774B" w:rsidRPr="00101909" w:rsidRDefault="00F8728F">
                  <w:pPr>
                    <w:pStyle w:val="TableParagraph"/>
                    <w:spacing w:line="240" w:lineRule="auto"/>
                    <w:ind w:left="0" w:right="0"/>
                    <w:jc w:val="left"/>
                    <w:rPr>
                      <w:rFonts w:ascii="Times New Roman"/>
                      <w:sz w:val="20"/>
                    </w:rPr>
                  </w:pPr>
                  <w:r w:rsidRPr="00101909">
                    <w:rPr>
                      <w:rFonts w:ascii="Times New Roman"/>
                      <w:sz w:val="20"/>
                    </w:rPr>
                    <w:t>21 months</w:t>
                  </w:r>
                </w:p>
              </w:tc>
            </w:tr>
            <w:tr w:rsidR="0041774B" w:rsidRPr="00101909" w14:paraId="418C3EC9" w14:textId="77777777">
              <w:trPr>
                <w:jc w:val="center"/>
              </w:trPr>
              <w:tc>
                <w:tcPr>
                  <w:tcW w:w="2111" w:type="dxa"/>
                </w:tcPr>
                <w:p w14:paraId="4F7F4C93" w14:textId="77777777" w:rsidR="0041774B" w:rsidRPr="00101909" w:rsidRDefault="00F8728F">
                  <w:pPr>
                    <w:pStyle w:val="TableParagraph"/>
                    <w:spacing w:line="240" w:lineRule="auto"/>
                    <w:ind w:left="0" w:right="0"/>
                    <w:jc w:val="left"/>
                    <w:rPr>
                      <w:rFonts w:ascii="Times New Roman"/>
                      <w:sz w:val="20"/>
                    </w:rPr>
                  </w:pPr>
                  <w:r w:rsidRPr="00101909">
                    <w:rPr>
                      <w:rFonts w:ascii="Times New Roman"/>
                      <w:sz w:val="20"/>
                    </w:rPr>
                    <w:t>Age 69 and older</w:t>
                  </w:r>
                </w:p>
              </w:tc>
              <w:tc>
                <w:tcPr>
                  <w:tcW w:w="4801" w:type="dxa"/>
                </w:tcPr>
                <w:p w14:paraId="61A9937E" w14:textId="77777777" w:rsidR="0041774B" w:rsidRPr="00101909" w:rsidRDefault="00F8728F">
                  <w:pPr>
                    <w:pStyle w:val="TableParagraph"/>
                    <w:spacing w:line="240" w:lineRule="auto"/>
                    <w:ind w:left="0" w:right="0"/>
                    <w:jc w:val="left"/>
                    <w:rPr>
                      <w:rFonts w:ascii="Times New Roman"/>
                      <w:sz w:val="20"/>
                    </w:rPr>
                  </w:pPr>
                  <w:r w:rsidRPr="00101909">
                    <w:rPr>
                      <w:rFonts w:ascii="Times New Roman"/>
                      <w:sz w:val="20"/>
                    </w:rPr>
                    <w:t>18 months</w:t>
                  </w:r>
                </w:p>
              </w:tc>
            </w:tr>
          </w:tbl>
          <w:p w14:paraId="4C958D3C" w14:textId="77777777" w:rsidR="0041774B" w:rsidRPr="00101909" w:rsidRDefault="0041774B">
            <w:pPr>
              <w:rPr>
                <w:rFonts w:ascii="Calibri" w:eastAsia="Times New Roman" w:hAnsi="Calibri" w:cs="Calibri"/>
                <w:color w:val="000000"/>
                <w:sz w:val="20"/>
                <w:szCs w:val="20"/>
              </w:rPr>
            </w:pPr>
          </w:p>
        </w:tc>
      </w:tr>
      <w:tr w:rsidR="0041774B" w14:paraId="33DD0E5D" w14:textId="77777777" w:rsidTr="001E1112">
        <w:trPr>
          <w:gridAfter w:val="1"/>
          <w:wAfter w:w="270" w:type="dxa"/>
        </w:trPr>
        <w:tc>
          <w:tcPr>
            <w:tcW w:w="2183" w:type="dxa"/>
            <w:tcBorders>
              <w:bottom w:val="single" w:sz="4" w:space="0" w:color="auto"/>
            </w:tcBorders>
          </w:tcPr>
          <w:p w14:paraId="70462F12" w14:textId="77777777" w:rsidR="0041774B" w:rsidRPr="009B485E" w:rsidRDefault="00F8728F">
            <w:pPr>
              <w:jc w:val="right"/>
              <w:rPr>
                <w:rFonts w:ascii="Calibri" w:eastAsia="Times New Roman" w:hAnsi="Calibri" w:cs="Calibri"/>
                <w:b/>
                <w:bCs/>
                <w:color w:val="000000"/>
                <w:sz w:val="20"/>
                <w:szCs w:val="20"/>
              </w:rPr>
            </w:pPr>
            <w:r w:rsidRPr="009B485E">
              <w:rPr>
                <w:rFonts w:ascii="Calibri" w:eastAsia="Times New Roman" w:hAnsi="Calibri" w:cs="Calibri"/>
                <w:b/>
                <w:bCs/>
                <w:color w:val="000000"/>
                <w:sz w:val="20"/>
                <w:szCs w:val="20"/>
              </w:rPr>
              <w:t xml:space="preserve">Mental Illness, Alcoholism and Substance Abuse: </w:t>
            </w:r>
          </w:p>
          <w:p w14:paraId="4F88B4F5" w14:textId="77777777" w:rsidR="0041774B" w:rsidRDefault="00F8728F">
            <w:pPr>
              <w:jc w:val="right"/>
              <w:rPr>
                <w:rFonts w:ascii="Calibri" w:eastAsia="Times New Roman" w:hAnsi="Calibri" w:cs="Calibri"/>
                <w:b/>
                <w:bCs/>
                <w:color w:val="000000"/>
                <w:sz w:val="20"/>
                <w:szCs w:val="20"/>
              </w:rPr>
            </w:pPr>
            <w:r w:rsidRPr="009B485E">
              <w:rPr>
                <w:rFonts w:ascii="Calibri" w:eastAsia="Times New Roman" w:hAnsi="Calibri" w:cs="Calibri"/>
                <w:b/>
                <w:bCs/>
                <w:color w:val="000000"/>
                <w:sz w:val="20"/>
                <w:szCs w:val="20"/>
              </w:rPr>
              <w:t>Duration</w:t>
            </w:r>
          </w:p>
        </w:tc>
        <w:tc>
          <w:tcPr>
            <w:tcW w:w="8077" w:type="dxa"/>
            <w:tcBorders>
              <w:bottom w:val="single" w:sz="4" w:space="0" w:color="auto"/>
            </w:tcBorders>
          </w:tcPr>
          <w:p w14:paraId="4A92F8BD" w14:textId="51E347C7" w:rsidR="0041774B" w:rsidRDefault="00F8728F">
            <w:pPr>
              <w:rPr>
                <w:rFonts w:ascii="Calibri" w:eastAsia="Times New Roman" w:hAnsi="Calibri" w:cs="Calibri"/>
                <w:b/>
                <w:color w:val="000000"/>
                <w:sz w:val="20"/>
                <w:szCs w:val="20"/>
              </w:rPr>
            </w:pPr>
            <w:r>
              <w:rPr>
                <w:rFonts w:ascii="Calibri" w:eastAsia="Times New Roman" w:hAnsi="Calibri" w:cs="Calibri"/>
                <w:color w:val="000000"/>
                <w:sz w:val="20"/>
                <w:szCs w:val="20"/>
              </w:rPr>
              <w:t xml:space="preserve">You can receive benefit payments for Long-Term Disabilities resulting from mental illness, for a total </w:t>
            </w:r>
            <w:r w:rsidRPr="009B485E">
              <w:rPr>
                <w:rFonts w:ascii="Calibri" w:eastAsia="Times New Roman" w:hAnsi="Calibri" w:cs="Calibri"/>
                <w:color w:val="000000"/>
                <w:sz w:val="20"/>
                <w:szCs w:val="20"/>
              </w:rPr>
              <w:t xml:space="preserve">of </w:t>
            </w:r>
            <w:r w:rsidR="00101909" w:rsidRPr="009B485E">
              <w:rPr>
                <w:rFonts w:ascii="Calibri" w:eastAsia="Times New Roman" w:hAnsi="Calibri" w:cs="Calibri"/>
                <w:color w:val="000000"/>
                <w:sz w:val="20"/>
                <w:szCs w:val="20"/>
              </w:rPr>
              <w:t>24</w:t>
            </w:r>
            <w:r>
              <w:rPr>
                <w:rFonts w:ascii="Calibri" w:eastAsia="Times New Roman" w:hAnsi="Calibri" w:cs="Calibri"/>
                <w:color w:val="000000"/>
                <w:sz w:val="20"/>
                <w:szCs w:val="20"/>
              </w:rPr>
              <w:t xml:space="preserve"> months for all disability period</w:t>
            </w:r>
            <w:r w:rsidR="009B485E">
              <w:rPr>
                <w:rFonts w:ascii="Calibri" w:eastAsia="Times New Roman" w:hAnsi="Calibri" w:cs="Calibri"/>
                <w:color w:val="000000"/>
                <w:sz w:val="20"/>
                <w:szCs w:val="20"/>
              </w:rPr>
              <w:t xml:space="preserve">s and a total of 12 months for all </w:t>
            </w:r>
            <w:r w:rsidR="009B485E">
              <w:rPr>
                <w:rFonts w:ascii="Calibri" w:eastAsia="Times New Roman" w:hAnsi="Calibri" w:cs="Calibri"/>
                <w:color w:val="000000"/>
                <w:sz w:val="20"/>
                <w:szCs w:val="20"/>
              </w:rPr>
              <w:t>alcoholism and substance abuse</w:t>
            </w:r>
            <w:r>
              <w:rPr>
                <w:rFonts w:ascii="Calibri" w:eastAsia="Times New Roman" w:hAnsi="Calibri" w:cs="Calibri"/>
                <w:color w:val="000000"/>
                <w:sz w:val="20"/>
                <w:szCs w:val="20"/>
              </w:rPr>
              <w:t xml:space="preserve"> during your lifetime. </w:t>
            </w:r>
          </w:p>
          <w:p w14:paraId="035D4D6B" w14:textId="77777777" w:rsidR="0041774B" w:rsidRDefault="0041774B">
            <w:pPr>
              <w:ind w:left="90"/>
              <w:rPr>
                <w:rFonts w:ascii="Calibri" w:eastAsia="Times New Roman" w:hAnsi="Calibri" w:cs="Calibri"/>
                <w:color w:val="000000"/>
                <w:sz w:val="20"/>
                <w:szCs w:val="20"/>
              </w:rPr>
            </w:pPr>
          </w:p>
          <w:p w14:paraId="2D6FC4C9" w14:textId="36538D12" w:rsidR="0041774B" w:rsidRDefault="00F8728F">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Any period of time that you are confined in a hospital or other facility licensed to provide medical care for mental illness, alcoholism and substance abuse does not count toward the </w:t>
            </w:r>
            <w:r w:rsidR="009B485E">
              <w:rPr>
                <w:rFonts w:ascii="Calibri" w:eastAsia="Times New Roman" w:hAnsi="Calibri" w:cs="Calibri"/>
                <w:color w:val="000000"/>
                <w:sz w:val="20"/>
                <w:szCs w:val="20"/>
              </w:rPr>
              <w:t xml:space="preserve">12 </w:t>
            </w:r>
            <w:r w:rsidR="009B485E" w:rsidRPr="009B485E">
              <w:rPr>
                <w:rFonts w:ascii="Calibri" w:eastAsia="Times New Roman" w:hAnsi="Calibri" w:cs="Calibri"/>
                <w:color w:val="000000"/>
                <w:sz w:val="20"/>
                <w:szCs w:val="20"/>
              </w:rPr>
              <w:t xml:space="preserve">or </w:t>
            </w:r>
            <w:r w:rsidR="00101909" w:rsidRPr="009B485E">
              <w:rPr>
                <w:rFonts w:ascii="Calibri" w:eastAsia="Times New Roman" w:hAnsi="Calibri" w:cs="Calibri"/>
                <w:color w:val="000000"/>
                <w:sz w:val="20"/>
                <w:szCs w:val="20"/>
              </w:rPr>
              <w:t>24</w:t>
            </w:r>
            <w:r w:rsidRPr="009B485E">
              <w:rPr>
                <w:rFonts w:ascii="Calibri" w:eastAsia="Times New Roman" w:hAnsi="Calibri" w:cs="Calibri"/>
                <w:color w:val="000000"/>
                <w:sz w:val="20"/>
                <w:szCs w:val="20"/>
              </w:rPr>
              <w:t xml:space="preserve"> month</w:t>
            </w:r>
            <w:r w:rsidR="00A56755" w:rsidRPr="009B485E">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lifetime limit.</w:t>
            </w:r>
          </w:p>
        </w:tc>
      </w:tr>
      <w:tr w:rsidR="0041774B" w14:paraId="2F8B795F" w14:textId="77777777" w:rsidTr="001E1112">
        <w:tc>
          <w:tcPr>
            <w:tcW w:w="2183" w:type="dxa"/>
            <w:tcBorders>
              <w:top w:val="single" w:sz="4" w:space="0" w:color="auto"/>
              <w:bottom w:val="single" w:sz="4" w:space="0" w:color="auto"/>
            </w:tcBorders>
          </w:tcPr>
          <w:p w14:paraId="427CDA3B" w14:textId="77777777" w:rsidR="0041774B" w:rsidRDefault="00F8728F">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Partial Disability</w:t>
            </w:r>
          </w:p>
        </w:tc>
        <w:tc>
          <w:tcPr>
            <w:tcW w:w="8347" w:type="dxa"/>
            <w:gridSpan w:val="2"/>
            <w:tcBorders>
              <w:top w:val="single" w:sz="4" w:space="0" w:color="auto"/>
              <w:bottom w:val="single" w:sz="4" w:space="0" w:color="auto"/>
            </w:tcBorders>
          </w:tcPr>
          <w:p w14:paraId="4ACCD81C" w14:textId="77777777" w:rsidR="0041774B" w:rsidRDefault="00F8728F">
            <w:pPr>
              <w:rPr>
                <w:rFonts w:ascii="Calibri" w:eastAsia="Times New Roman" w:hAnsi="Calibri" w:cs="Calibri"/>
                <w:color w:val="000000"/>
                <w:sz w:val="20"/>
                <w:szCs w:val="20"/>
              </w:rPr>
            </w:pPr>
            <w:r>
              <w:rPr>
                <w:rFonts w:ascii="Calibri" w:eastAsia="Times New Roman" w:hAnsi="Calibri" w:cs="Calibri"/>
                <w:color w:val="000000"/>
                <w:sz w:val="20"/>
                <w:szCs w:val="20"/>
              </w:rPr>
              <w:t>Partial Disability is covered provided you have at least a 20% loss of earnings and duties of your job.</w:t>
            </w:r>
          </w:p>
        </w:tc>
      </w:tr>
      <w:tr w:rsidR="0041774B" w14:paraId="27ED0393" w14:textId="77777777" w:rsidTr="001E1112">
        <w:tc>
          <w:tcPr>
            <w:tcW w:w="2183" w:type="dxa"/>
            <w:tcBorders>
              <w:top w:val="single" w:sz="4" w:space="0" w:color="auto"/>
            </w:tcBorders>
          </w:tcPr>
          <w:p w14:paraId="14BC0B21" w14:textId="77777777" w:rsidR="0041774B" w:rsidRDefault="00F8728F">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Other Important Benefits</w:t>
            </w:r>
          </w:p>
        </w:tc>
        <w:tc>
          <w:tcPr>
            <w:tcW w:w="8347" w:type="dxa"/>
            <w:gridSpan w:val="2"/>
            <w:tcBorders>
              <w:top w:val="single" w:sz="4" w:space="0" w:color="auto"/>
            </w:tcBorders>
          </w:tcPr>
          <w:p w14:paraId="0D03ADC2" w14:textId="46F06D03" w:rsidR="0041774B" w:rsidRDefault="00F8728F">
            <w:pPr>
              <w:pStyle w:val="TableParagraph"/>
              <w:tabs>
                <w:tab w:val="left" w:pos="539"/>
                <w:tab w:val="left" w:pos="540"/>
              </w:tabs>
              <w:spacing w:after="120" w:line="276" w:lineRule="auto"/>
              <w:ind w:left="0" w:right="0"/>
              <w:jc w:val="left"/>
              <w:rPr>
                <w:rFonts w:asciiTheme="minorHAnsi" w:hAnsiTheme="minorHAnsi"/>
                <w:sz w:val="20"/>
                <w:szCs w:val="20"/>
              </w:rPr>
            </w:pPr>
            <w:r>
              <w:rPr>
                <w:rFonts w:asciiTheme="minorHAnsi" w:hAnsiTheme="minorHAnsi"/>
                <w:b/>
                <w:sz w:val="20"/>
                <w:szCs w:val="20"/>
              </w:rPr>
              <w:t xml:space="preserve">Survivor Benefit - </w:t>
            </w:r>
            <w:r>
              <w:rPr>
                <w:rFonts w:asciiTheme="minorHAnsi" w:hAnsiTheme="minorHAnsi"/>
                <w:sz w:val="20"/>
                <w:szCs w:val="20"/>
              </w:rPr>
              <w:t xml:space="preserve">If you die while receiving disability benefits, a benefit will be paid to your spouse or child under </w:t>
            </w:r>
            <w:r w:rsidRPr="009B485E">
              <w:rPr>
                <w:rFonts w:asciiTheme="minorHAnsi" w:hAnsiTheme="minorHAnsi"/>
                <w:sz w:val="20"/>
                <w:szCs w:val="20"/>
              </w:rPr>
              <w:t>age 2</w:t>
            </w:r>
            <w:r w:rsidR="00101909" w:rsidRPr="009B485E">
              <w:rPr>
                <w:rFonts w:asciiTheme="minorHAnsi" w:hAnsiTheme="minorHAnsi"/>
                <w:sz w:val="20"/>
                <w:szCs w:val="20"/>
              </w:rPr>
              <w:t>6</w:t>
            </w:r>
            <w:r w:rsidRPr="009B485E">
              <w:rPr>
                <w:rFonts w:asciiTheme="minorHAnsi" w:hAnsiTheme="minorHAnsi"/>
                <w:sz w:val="20"/>
                <w:szCs w:val="20"/>
              </w:rPr>
              <w:t>,</w:t>
            </w:r>
            <w:r>
              <w:rPr>
                <w:rFonts w:asciiTheme="minorHAnsi" w:hAnsiTheme="minorHAnsi"/>
                <w:sz w:val="20"/>
                <w:szCs w:val="20"/>
              </w:rPr>
              <w:t xml:space="preserve"> equal to three times your last monthly gross</w:t>
            </w:r>
            <w:r>
              <w:rPr>
                <w:rFonts w:asciiTheme="minorHAnsi" w:hAnsiTheme="minorHAnsi"/>
                <w:spacing w:val="-31"/>
                <w:sz w:val="20"/>
                <w:szCs w:val="20"/>
              </w:rPr>
              <w:t xml:space="preserve"> </w:t>
            </w:r>
            <w:r w:rsidR="00E13166">
              <w:rPr>
                <w:rFonts w:asciiTheme="minorHAnsi" w:hAnsiTheme="minorHAnsi"/>
                <w:spacing w:val="-31"/>
                <w:sz w:val="20"/>
                <w:szCs w:val="20"/>
              </w:rPr>
              <w:t xml:space="preserve"> </w:t>
            </w:r>
            <w:r>
              <w:rPr>
                <w:rFonts w:asciiTheme="minorHAnsi" w:hAnsiTheme="minorHAnsi"/>
                <w:sz w:val="20"/>
                <w:szCs w:val="20"/>
              </w:rPr>
              <w:t>benefit.</w:t>
            </w:r>
          </w:p>
          <w:p w14:paraId="612DAADD" w14:textId="77777777" w:rsidR="0041774B" w:rsidRDefault="00F8728F">
            <w:pPr>
              <w:pStyle w:val="TableParagraph"/>
              <w:tabs>
                <w:tab w:val="left" w:pos="539"/>
                <w:tab w:val="left" w:pos="540"/>
              </w:tabs>
              <w:spacing w:after="120" w:line="276" w:lineRule="auto"/>
              <w:ind w:left="0" w:right="0"/>
              <w:jc w:val="left"/>
              <w:rPr>
                <w:rFonts w:asciiTheme="minorHAnsi" w:hAnsiTheme="minorHAnsi"/>
                <w:sz w:val="20"/>
                <w:szCs w:val="20"/>
              </w:rPr>
            </w:pPr>
            <w:r>
              <w:rPr>
                <w:rFonts w:asciiTheme="minorHAnsi" w:hAnsiTheme="minorHAnsi"/>
                <w:b/>
                <w:sz w:val="20"/>
                <w:szCs w:val="20"/>
              </w:rPr>
              <w:t xml:space="preserve">The Hartford's Ability Assist </w:t>
            </w:r>
            <w:r>
              <w:rPr>
                <w:rFonts w:asciiTheme="minorHAnsi" w:hAnsiTheme="minorHAnsi"/>
                <w:sz w:val="20"/>
                <w:szCs w:val="20"/>
              </w:rPr>
              <w:t xml:space="preserve">service is included as a part of your group Long Term Disability (LTD) insurance program. You have access to Ability Assist services both prior to a disability and after you’ve been approved for an LTD claim and are receiving LTD benefits. Once you are covered you </w:t>
            </w:r>
            <w:r>
              <w:rPr>
                <w:rFonts w:asciiTheme="minorHAnsi" w:hAnsiTheme="minorHAnsi"/>
                <w:sz w:val="20"/>
                <w:szCs w:val="20"/>
              </w:rPr>
              <w:lastRenderedPageBreak/>
              <w:t xml:space="preserve">are eligible for services to provide assistance with child/elder care, substance abuse, family relationships and more. In addition, LTD claimants and their immediate family members receive confidential services to assist them with the unique emotional, financial and legal issues that may result from a disability. Ability Assist services are provided through </w:t>
            </w:r>
            <w:r>
              <w:rPr>
                <w:rFonts w:asciiTheme="minorHAnsi" w:hAnsiTheme="minorHAnsi"/>
                <w:b/>
                <w:sz w:val="20"/>
                <w:szCs w:val="20"/>
              </w:rPr>
              <w:t xml:space="preserve">ComPsych®, </w:t>
            </w:r>
            <w:r>
              <w:rPr>
                <w:rFonts w:asciiTheme="minorHAnsi" w:hAnsiTheme="minorHAnsi"/>
                <w:sz w:val="20"/>
                <w:szCs w:val="20"/>
              </w:rPr>
              <w:t>a leading provider of employee assistance and work/life</w:t>
            </w:r>
            <w:r>
              <w:rPr>
                <w:rFonts w:asciiTheme="minorHAnsi" w:hAnsiTheme="minorHAnsi"/>
                <w:spacing w:val="2"/>
                <w:sz w:val="20"/>
                <w:szCs w:val="20"/>
              </w:rPr>
              <w:t xml:space="preserve"> </w:t>
            </w:r>
            <w:r>
              <w:rPr>
                <w:rFonts w:asciiTheme="minorHAnsi" w:hAnsiTheme="minorHAnsi"/>
                <w:sz w:val="20"/>
                <w:szCs w:val="20"/>
              </w:rPr>
              <w:t>services.</w:t>
            </w:r>
          </w:p>
          <w:p w14:paraId="3000D3C0" w14:textId="77777777" w:rsidR="0041774B" w:rsidRDefault="00F8728F">
            <w:pPr>
              <w:pStyle w:val="TableParagraph"/>
              <w:tabs>
                <w:tab w:val="left" w:pos="539"/>
                <w:tab w:val="left" w:pos="540"/>
              </w:tabs>
              <w:spacing w:after="120" w:line="276" w:lineRule="auto"/>
              <w:ind w:left="0" w:right="0"/>
              <w:jc w:val="left"/>
              <w:rPr>
                <w:rFonts w:asciiTheme="minorHAnsi" w:hAnsiTheme="minorHAnsi"/>
                <w:sz w:val="20"/>
                <w:szCs w:val="20"/>
              </w:rPr>
            </w:pPr>
            <w:r>
              <w:rPr>
                <w:rFonts w:asciiTheme="minorHAnsi" w:hAnsiTheme="minorHAnsi"/>
                <w:b/>
                <w:sz w:val="20"/>
                <w:szCs w:val="20"/>
              </w:rPr>
              <w:t xml:space="preserve">Travel Assistance Program – </w:t>
            </w:r>
            <w:r>
              <w:rPr>
                <w:rFonts w:asciiTheme="minorHAnsi" w:hAnsiTheme="minorHAnsi"/>
                <w:sz w:val="20"/>
                <w:szCs w:val="20"/>
              </w:rPr>
              <w:t>Available 24/7, this program provides assistance to employees and their dependents who travel 100 miles from their home for 90 days or less. Services include pre-trip information, emergency medical assistance and emergency personal</w:t>
            </w:r>
            <w:r>
              <w:rPr>
                <w:rFonts w:asciiTheme="minorHAnsi" w:hAnsiTheme="minorHAnsi"/>
                <w:spacing w:val="-3"/>
                <w:sz w:val="20"/>
                <w:szCs w:val="20"/>
              </w:rPr>
              <w:t xml:space="preserve"> </w:t>
            </w:r>
            <w:r>
              <w:rPr>
                <w:rFonts w:asciiTheme="minorHAnsi" w:hAnsiTheme="minorHAnsi"/>
                <w:sz w:val="20"/>
                <w:szCs w:val="20"/>
              </w:rPr>
              <w:t>services.</w:t>
            </w:r>
          </w:p>
          <w:p w14:paraId="2AC84312" w14:textId="77777777" w:rsidR="0041774B" w:rsidRDefault="00F8728F">
            <w:pPr>
              <w:pStyle w:val="TableParagraph"/>
              <w:tabs>
                <w:tab w:val="left" w:pos="539"/>
                <w:tab w:val="left" w:pos="540"/>
              </w:tabs>
              <w:spacing w:after="120" w:line="276" w:lineRule="auto"/>
              <w:ind w:left="0" w:right="0"/>
              <w:jc w:val="left"/>
              <w:rPr>
                <w:rFonts w:asciiTheme="minorHAnsi" w:hAnsiTheme="minorHAnsi"/>
                <w:sz w:val="20"/>
                <w:szCs w:val="20"/>
              </w:rPr>
            </w:pPr>
            <w:r>
              <w:rPr>
                <w:rFonts w:asciiTheme="minorHAnsi" w:hAnsiTheme="minorHAnsi"/>
                <w:b/>
                <w:sz w:val="20"/>
                <w:szCs w:val="20"/>
              </w:rPr>
              <w:t xml:space="preserve">Identity Theft Protection </w:t>
            </w:r>
            <w:r>
              <w:rPr>
                <w:rFonts w:asciiTheme="minorHAnsi" w:hAnsiTheme="minorHAnsi"/>
                <w:sz w:val="20"/>
                <w:szCs w:val="20"/>
              </w:rPr>
              <w:t>– An array of identity fraud support services to help victims restore their identity. Benefits include 24/7 access to an 800 number; direct contact with a certified caseworker who follows the case until it’s resolved; and a personalized fraud resolution kit with instructions and resources for ID theft</w:t>
            </w:r>
            <w:r>
              <w:rPr>
                <w:rFonts w:asciiTheme="minorHAnsi" w:hAnsiTheme="minorHAnsi"/>
                <w:spacing w:val="-4"/>
                <w:sz w:val="20"/>
                <w:szCs w:val="20"/>
              </w:rPr>
              <w:t xml:space="preserve"> </w:t>
            </w:r>
            <w:r>
              <w:rPr>
                <w:rFonts w:asciiTheme="minorHAnsi" w:hAnsiTheme="minorHAnsi"/>
                <w:sz w:val="20"/>
                <w:szCs w:val="20"/>
              </w:rPr>
              <w:t>victims.</w:t>
            </w:r>
          </w:p>
          <w:p w14:paraId="5FC1C69B" w14:textId="77777777" w:rsidR="0041774B" w:rsidRDefault="00F8728F">
            <w:pPr>
              <w:pStyle w:val="TableParagraph"/>
              <w:tabs>
                <w:tab w:val="left" w:pos="539"/>
                <w:tab w:val="left" w:pos="540"/>
              </w:tabs>
              <w:spacing w:after="120" w:line="280" w:lineRule="auto"/>
              <w:ind w:left="0" w:right="0"/>
              <w:jc w:val="left"/>
              <w:rPr>
                <w:rFonts w:ascii="Calibri" w:eastAsia="Times New Roman" w:hAnsi="Calibri" w:cs="Calibri"/>
                <w:color w:val="000000"/>
                <w:sz w:val="20"/>
                <w:szCs w:val="20"/>
              </w:rPr>
            </w:pPr>
            <w:r>
              <w:rPr>
                <w:rFonts w:asciiTheme="minorHAnsi" w:hAnsiTheme="minorHAnsi"/>
                <w:b/>
                <w:sz w:val="20"/>
                <w:szCs w:val="20"/>
              </w:rPr>
              <w:t xml:space="preserve">Workplace Modification </w:t>
            </w:r>
            <w:r>
              <w:rPr>
                <w:rFonts w:asciiTheme="minorHAnsi" w:hAnsiTheme="minorHAnsi"/>
                <w:sz w:val="20"/>
                <w:szCs w:val="20"/>
              </w:rPr>
              <w:t>provides for reasonable modifications made to a workplace to accommodate your disability and allow you to return to active full-time</w:t>
            </w:r>
            <w:r>
              <w:rPr>
                <w:rFonts w:asciiTheme="minorHAnsi" w:hAnsiTheme="minorHAnsi"/>
                <w:spacing w:val="-24"/>
                <w:sz w:val="20"/>
                <w:szCs w:val="20"/>
              </w:rPr>
              <w:t xml:space="preserve"> </w:t>
            </w:r>
            <w:r>
              <w:rPr>
                <w:rFonts w:asciiTheme="minorHAnsi" w:hAnsiTheme="minorHAnsi"/>
                <w:sz w:val="20"/>
                <w:szCs w:val="20"/>
              </w:rPr>
              <w:t>employment.</w:t>
            </w:r>
          </w:p>
        </w:tc>
      </w:tr>
      <w:tr w:rsidR="0041774B" w14:paraId="311526A2" w14:textId="77777777" w:rsidTr="001E1112">
        <w:trPr>
          <w:gridAfter w:val="1"/>
          <w:wAfter w:w="270" w:type="dxa"/>
        </w:trPr>
        <w:tc>
          <w:tcPr>
            <w:tcW w:w="10260" w:type="dxa"/>
            <w:gridSpan w:val="2"/>
          </w:tcPr>
          <w:p w14:paraId="4AAEDB05" w14:textId="77777777" w:rsidR="0041774B" w:rsidRDefault="00F8728F" w:rsidP="007A0847">
            <w:pPr>
              <w:tabs>
                <w:tab w:val="center" w:pos="5015"/>
              </w:tabs>
              <w:rPr>
                <w:rFonts w:ascii="Calibri" w:eastAsia="Times New Roman" w:hAnsi="Calibri" w:cs="Calibri"/>
                <w:color w:val="000000"/>
                <w:sz w:val="20"/>
                <w:szCs w:val="20"/>
              </w:rPr>
            </w:pPr>
            <w:r>
              <w:rPr>
                <w:rFonts w:ascii="Arial" w:hAnsi="Arial" w:cs="Arial"/>
                <w:b/>
                <w:caps/>
                <w:color w:val="058F96"/>
              </w:rPr>
              <w:lastRenderedPageBreak/>
              <w:t>PROVISIONS OF THE PLAN</w:t>
            </w:r>
            <w:r w:rsidR="007A0847">
              <w:rPr>
                <w:rFonts w:ascii="Arial" w:hAnsi="Arial" w:cs="Arial"/>
                <w:b/>
                <w:caps/>
                <w:color w:val="058F96"/>
              </w:rPr>
              <w:tab/>
            </w:r>
          </w:p>
        </w:tc>
      </w:tr>
      <w:tr w:rsidR="0041774B" w14:paraId="2BFF60F8" w14:textId="77777777" w:rsidTr="001E1112">
        <w:trPr>
          <w:gridAfter w:val="1"/>
          <w:wAfter w:w="270" w:type="dxa"/>
        </w:trPr>
        <w:tc>
          <w:tcPr>
            <w:tcW w:w="2183" w:type="dxa"/>
          </w:tcPr>
          <w:p w14:paraId="1377EA33" w14:textId="77777777" w:rsidR="0041774B" w:rsidRDefault="00F8728F">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Definition of Disability</w:t>
            </w:r>
          </w:p>
        </w:tc>
        <w:tc>
          <w:tcPr>
            <w:tcW w:w="8077" w:type="dxa"/>
          </w:tcPr>
          <w:p w14:paraId="7A6055BB" w14:textId="5A5F663C" w:rsidR="0041774B" w:rsidRDefault="00F8728F">
            <w:pPr>
              <w:spacing w:after="120"/>
              <w:rPr>
                <w:rFonts w:ascii="Calibri" w:eastAsia="Times New Roman" w:hAnsi="Calibri" w:cs="Calibri"/>
                <w:color w:val="000000"/>
                <w:sz w:val="20"/>
                <w:szCs w:val="20"/>
              </w:rPr>
            </w:pPr>
            <w:r>
              <w:rPr>
                <w:rFonts w:ascii="Calibri" w:eastAsia="Times New Roman" w:hAnsi="Calibri" w:cs="Calibri"/>
                <w:color w:val="000000"/>
                <w:sz w:val="20"/>
                <w:szCs w:val="20"/>
              </w:rPr>
              <w:t xml:space="preserve">Disability is defined as The Hartford’s contract with your employer. Typically, disability means that you cannot perform one or more of the essential duties of your occupation due to injury, sickness, pregnancy or other medical conditions covered by the insurance, and as a result, your current monthly earnings </w:t>
            </w:r>
            <w:r w:rsidRPr="00101909">
              <w:rPr>
                <w:rFonts w:ascii="Calibri" w:eastAsia="Times New Roman" w:hAnsi="Calibri" w:cs="Calibri"/>
                <w:color w:val="000000"/>
                <w:sz w:val="20"/>
                <w:szCs w:val="20"/>
              </w:rPr>
              <w:t xml:space="preserve">are </w:t>
            </w:r>
            <w:r w:rsidR="009B485E">
              <w:rPr>
                <w:rFonts w:ascii="Calibri" w:eastAsia="Times New Roman" w:hAnsi="Calibri" w:cs="Calibri"/>
                <w:color w:val="000000"/>
                <w:sz w:val="20"/>
                <w:szCs w:val="20"/>
              </w:rPr>
              <w:t>80</w:t>
            </w:r>
            <w:r w:rsidRPr="00101909">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or less of your pre-disability earnings.</w:t>
            </w:r>
          </w:p>
          <w:p w14:paraId="5CC5D168" w14:textId="6131D574" w:rsidR="0041774B" w:rsidRDefault="00F8728F">
            <w:pPr>
              <w:spacing w:after="120"/>
              <w:rPr>
                <w:rFonts w:ascii="Calibri" w:eastAsia="Times New Roman" w:hAnsi="Calibri" w:cs="Calibri"/>
                <w:color w:val="000000"/>
                <w:sz w:val="20"/>
                <w:szCs w:val="20"/>
              </w:rPr>
            </w:pPr>
            <w:r>
              <w:rPr>
                <w:rFonts w:ascii="Calibri" w:eastAsia="Times New Roman" w:hAnsi="Calibri" w:cs="Calibri"/>
                <w:color w:val="000000"/>
                <w:sz w:val="20"/>
                <w:szCs w:val="20"/>
              </w:rPr>
              <w:t xml:space="preserve">One you have been disabled for 24 months, you must be prevented from performing one or more essential duties of any occupation, and as a result, your monthly earnings are </w:t>
            </w:r>
            <w:r w:rsidR="009B485E">
              <w:rPr>
                <w:rFonts w:ascii="Calibri" w:eastAsia="Times New Roman" w:hAnsi="Calibri" w:cs="Calibri"/>
                <w:color w:val="000000"/>
                <w:sz w:val="20"/>
                <w:szCs w:val="20"/>
              </w:rPr>
              <w:t>60</w:t>
            </w:r>
            <w:r w:rsidRPr="00101909">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or less of your pre-disability earnings.</w:t>
            </w:r>
          </w:p>
        </w:tc>
      </w:tr>
      <w:tr w:rsidR="0041774B" w14:paraId="494D0AAB" w14:textId="77777777" w:rsidTr="001E1112">
        <w:trPr>
          <w:gridAfter w:val="1"/>
          <w:wAfter w:w="270" w:type="dxa"/>
        </w:trPr>
        <w:tc>
          <w:tcPr>
            <w:tcW w:w="2183" w:type="dxa"/>
            <w:tcBorders>
              <w:bottom w:val="single" w:sz="4" w:space="0" w:color="auto"/>
            </w:tcBorders>
          </w:tcPr>
          <w:p w14:paraId="7F37C9EE" w14:textId="77777777" w:rsidR="0041774B" w:rsidRPr="009B485E" w:rsidRDefault="00F8728F">
            <w:pPr>
              <w:jc w:val="right"/>
              <w:rPr>
                <w:rFonts w:ascii="Calibri" w:eastAsia="Times New Roman" w:hAnsi="Calibri" w:cs="Calibri"/>
                <w:b/>
                <w:bCs/>
                <w:color w:val="000000"/>
                <w:sz w:val="20"/>
                <w:szCs w:val="20"/>
              </w:rPr>
            </w:pPr>
            <w:r w:rsidRPr="009B485E">
              <w:rPr>
                <w:rFonts w:ascii="Calibri" w:eastAsia="Times New Roman" w:hAnsi="Calibri" w:cs="Calibri"/>
                <w:b/>
                <w:bCs/>
                <w:color w:val="000000"/>
                <w:sz w:val="20"/>
                <w:szCs w:val="20"/>
              </w:rPr>
              <w:t>Pre-Existing Condition Limitation</w:t>
            </w:r>
          </w:p>
        </w:tc>
        <w:tc>
          <w:tcPr>
            <w:tcW w:w="8077" w:type="dxa"/>
            <w:tcBorders>
              <w:bottom w:val="single" w:sz="4" w:space="0" w:color="auto"/>
            </w:tcBorders>
          </w:tcPr>
          <w:p w14:paraId="6BCF8CAE" w14:textId="77777777" w:rsidR="00A56755" w:rsidRPr="009B485E" w:rsidRDefault="00A56755" w:rsidP="00A56755">
            <w:pPr>
              <w:rPr>
                <w:rFonts w:ascii="Calibri" w:eastAsia="Times New Roman" w:hAnsi="Calibri" w:cs="Calibri"/>
                <w:color w:val="000000"/>
                <w:sz w:val="20"/>
                <w:szCs w:val="20"/>
              </w:rPr>
            </w:pPr>
            <w:r w:rsidRPr="009B485E">
              <w:rPr>
                <w:rFonts w:ascii="Calibri" w:eastAsia="Times New Roman" w:hAnsi="Calibri" w:cs="Calibri"/>
                <w:color w:val="000000"/>
                <w:sz w:val="20"/>
                <w:szCs w:val="20"/>
              </w:rPr>
              <w:t xml:space="preserve">Your policy limits the benefits you can receive for a disability caused by a pre-existing condition. In general, if you were diagnosed or received care for a disabling condition within the 3 consecutive months just prior to the effective date of this policy, your benefit payment will be limited, unless: You have not received treatment for the disabling condition within 3 months, while insured under this policy, before the disability begins, or You have been insured under this policy for 12 months before your disability begins. </w:t>
            </w:r>
          </w:p>
          <w:p w14:paraId="1454DC29" w14:textId="77777777" w:rsidR="00A56755" w:rsidRPr="009B485E" w:rsidRDefault="00A56755" w:rsidP="00A56755">
            <w:pPr>
              <w:rPr>
                <w:rFonts w:ascii="Calibri" w:eastAsia="Times New Roman" w:hAnsi="Calibri" w:cs="Calibri"/>
                <w:color w:val="000000"/>
                <w:sz w:val="20"/>
                <w:szCs w:val="20"/>
              </w:rPr>
            </w:pPr>
          </w:p>
          <w:p w14:paraId="15E690C8" w14:textId="57E42155" w:rsidR="0041774B" w:rsidRPr="009B485E" w:rsidRDefault="00A56755" w:rsidP="00A56755">
            <w:pPr>
              <w:rPr>
                <w:rFonts w:ascii="Calibri" w:eastAsia="Times New Roman" w:hAnsi="Calibri" w:cs="Calibri"/>
                <w:i/>
                <w:iCs/>
                <w:color w:val="000000"/>
                <w:sz w:val="20"/>
                <w:szCs w:val="20"/>
              </w:rPr>
            </w:pPr>
            <w:r w:rsidRPr="009B485E">
              <w:rPr>
                <w:rFonts w:ascii="Calibri" w:eastAsia="Times New Roman" w:hAnsi="Calibri" w:cs="Calibri"/>
                <w:i/>
                <w:iCs/>
                <w:color w:val="000000"/>
                <w:sz w:val="20"/>
                <w:szCs w:val="20"/>
              </w:rPr>
              <w:t>If your disability is a result of a pre-existing condition, we will pay benefits for a maximum of 1 month.</w:t>
            </w:r>
          </w:p>
        </w:tc>
      </w:tr>
      <w:tr w:rsidR="0041774B" w14:paraId="51837F9A" w14:textId="77777777" w:rsidTr="001E1112">
        <w:trPr>
          <w:gridAfter w:val="1"/>
          <w:wAfter w:w="270" w:type="dxa"/>
        </w:trPr>
        <w:tc>
          <w:tcPr>
            <w:tcW w:w="2183" w:type="dxa"/>
            <w:tcBorders>
              <w:top w:val="single" w:sz="4" w:space="0" w:color="auto"/>
              <w:bottom w:val="single" w:sz="4" w:space="0" w:color="auto"/>
            </w:tcBorders>
          </w:tcPr>
          <w:p w14:paraId="2B9F1CF0" w14:textId="77777777" w:rsidR="0041774B" w:rsidRDefault="00F8728F">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Continuity of Coverage</w:t>
            </w:r>
          </w:p>
        </w:tc>
        <w:tc>
          <w:tcPr>
            <w:tcW w:w="8077" w:type="dxa"/>
            <w:tcBorders>
              <w:top w:val="single" w:sz="4" w:space="0" w:color="auto"/>
              <w:bottom w:val="single" w:sz="4" w:space="0" w:color="auto"/>
            </w:tcBorders>
          </w:tcPr>
          <w:p w14:paraId="1225DC5C" w14:textId="77777777" w:rsidR="0041774B" w:rsidRDefault="00F8728F">
            <w:pPr>
              <w:rPr>
                <w:rFonts w:ascii="Calibri" w:eastAsia="Times New Roman" w:hAnsi="Calibri" w:cs="Calibri"/>
                <w:sz w:val="20"/>
                <w:szCs w:val="20"/>
              </w:rPr>
            </w:pPr>
            <w:r>
              <w:rPr>
                <w:rFonts w:ascii="Calibri" w:eastAsia="Times New Roman" w:hAnsi="Calibri" w:cs="Calibri"/>
                <w:sz w:val="20"/>
                <w:szCs w:val="20"/>
              </w:rPr>
              <w:t>If you were insured under your district’s prior plan and not receiving benefits the day before this policy is effective, there will not be a loss in coverage and you will get credit for your prior carrier’s coverage.</w:t>
            </w:r>
          </w:p>
        </w:tc>
      </w:tr>
      <w:tr w:rsidR="0041774B" w14:paraId="37A46DF9" w14:textId="77777777" w:rsidTr="001E1112">
        <w:trPr>
          <w:gridAfter w:val="1"/>
          <w:wAfter w:w="270" w:type="dxa"/>
        </w:trPr>
        <w:tc>
          <w:tcPr>
            <w:tcW w:w="2183" w:type="dxa"/>
            <w:tcBorders>
              <w:top w:val="single" w:sz="4" w:space="0" w:color="auto"/>
              <w:bottom w:val="single" w:sz="4" w:space="0" w:color="auto"/>
            </w:tcBorders>
          </w:tcPr>
          <w:p w14:paraId="3CC30A0B" w14:textId="77777777" w:rsidR="0041774B" w:rsidRDefault="00F8728F">
            <w:pPr>
              <w:jc w:val="right"/>
              <w:rPr>
                <w:rFonts w:ascii="Calibri" w:hAnsi="Calibri" w:cs="Calibri"/>
                <w:b/>
                <w:bCs/>
                <w:color w:val="000000"/>
                <w:sz w:val="20"/>
                <w:szCs w:val="20"/>
              </w:rPr>
            </w:pPr>
            <w:r>
              <w:rPr>
                <w:rFonts w:ascii="Calibri" w:hAnsi="Calibri" w:cs="Calibri"/>
                <w:b/>
                <w:bCs/>
                <w:color w:val="000000"/>
                <w:sz w:val="20"/>
                <w:szCs w:val="20"/>
              </w:rPr>
              <w:t>Recurrent Disability</w:t>
            </w:r>
          </w:p>
        </w:tc>
        <w:tc>
          <w:tcPr>
            <w:tcW w:w="8077" w:type="dxa"/>
            <w:tcBorders>
              <w:top w:val="single" w:sz="4" w:space="0" w:color="auto"/>
              <w:bottom w:val="single" w:sz="4" w:space="0" w:color="auto"/>
            </w:tcBorders>
          </w:tcPr>
          <w:p w14:paraId="21650C55" w14:textId="77777777" w:rsidR="0041774B" w:rsidRDefault="00F8728F">
            <w:pPr>
              <w:rPr>
                <w:rFonts w:ascii="Calibri" w:eastAsia="Times New Roman" w:hAnsi="Calibri" w:cs="Calibri"/>
                <w:i/>
                <w:iCs/>
                <w:color w:val="000000"/>
                <w:sz w:val="20"/>
                <w:szCs w:val="20"/>
              </w:rPr>
            </w:pPr>
            <w:r>
              <w:rPr>
                <w:rFonts w:ascii="Calibri" w:eastAsia="Times New Roman" w:hAnsi="Calibri" w:cs="Calibri"/>
                <w:i/>
                <w:iCs/>
                <w:color w:val="000000"/>
                <w:sz w:val="20"/>
                <w:szCs w:val="20"/>
              </w:rPr>
              <w:t>What happens if I Recover but become Disabled again?</w:t>
            </w:r>
          </w:p>
          <w:p w14:paraId="3C96E588" w14:textId="77777777" w:rsidR="0041774B" w:rsidRDefault="00F8728F">
            <w:pPr>
              <w:rPr>
                <w:rFonts w:ascii="Calibri" w:eastAsia="Times New Roman" w:hAnsi="Calibri" w:cs="Calibri"/>
                <w:color w:val="000000"/>
                <w:sz w:val="20"/>
                <w:szCs w:val="20"/>
              </w:rPr>
            </w:pPr>
            <w:r>
              <w:rPr>
                <w:rFonts w:ascii="Calibri" w:eastAsia="Times New Roman" w:hAnsi="Calibri" w:cs="Calibri"/>
                <w:color w:val="000000"/>
                <w:sz w:val="20"/>
                <w:szCs w:val="20"/>
              </w:rPr>
              <w:t>Periods of Recovery during the Elimination Period will not interrupt the Elimination</w:t>
            </w:r>
          </w:p>
          <w:p w14:paraId="03F06548" w14:textId="77777777" w:rsidR="0041774B" w:rsidRDefault="00F8728F">
            <w:pPr>
              <w:rPr>
                <w:rFonts w:ascii="Calibri" w:eastAsia="Times New Roman" w:hAnsi="Calibri" w:cs="Calibri"/>
                <w:color w:val="000000"/>
                <w:sz w:val="20"/>
                <w:szCs w:val="20"/>
              </w:rPr>
            </w:pPr>
            <w:r>
              <w:rPr>
                <w:rFonts w:ascii="Calibri" w:eastAsia="Times New Roman" w:hAnsi="Calibri" w:cs="Calibri"/>
                <w:color w:val="000000"/>
                <w:sz w:val="20"/>
                <w:szCs w:val="20"/>
              </w:rPr>
              <w:t>Period, if the number of days You return to work as an Active Employee are less</w:t>
            </w:r>
          </w:p>
          <w:p w14:paraId="386A2A96" w14:textId="77777777" w:rsidR="0041774B" w:rsidRDefault="00F8728F">
            <w:pPr>
              <w:rPr>
                <w:rFonts w:ascii="Calibri" w:eastAsia="Times New Roman" w:hAnsi="Calibri" w:cs="Calibri"/>
                <w:color w:val="000000"/>
                <w:sz w:val="20"/>
                <w:szCs w:val="20"/>
              </w:rPr>
            </w:pPr>
            <w:r>
              <w:rPr>
                <w:rFonts w:ascii="Calibri" w:eastAsia="Times New Roman" w:hAnsi="Calibri" w:cs="Calibri"/>
                <w:color w:val="000000"/>
                <w:sz w:val="20"/>
                <w:szCs w:val="20"/>
              </w:rPr>
              <w:t>than one-half (1/2) the number of days of Your Elimination Period.</w:t>
            </w:r>
          </w:p>
          <w:p w14:paraId="5BF09581" w14:textId="77777777" w:rsidR="0041774B" w:rsidRDefault="00F8728F">
            <w:pPr>
              <w:rPr>
                <w:rFonts w:ascii="Calibri" w:eastAsia="Times New Roman" w:hAnsi="Calibri" w:cs="Calibri"/>
                <w:color w:val="000000"/>
                <w:sz w:val="20"/>
                <w:szCs w:val="20"/>
              </w:rPr>
            </w:pPr>
            <w:r>
              <w:rPr>
                <w:rFonts w:ascii="Calibri" w:eastAsia="Times New Roman" w:hAnsi="Calibri" w:cs="Calibri"/>
                <w:color w:val="000000"/>
                <w:sz w:val="20"/>
                <w:szCs w:val="20"/>
              </w:rPr>
              <w:t>Any day within such period of Recovery, will not count toward the Elimination Period.</w:t>
            </w:r>
          </w:p>
        </w:tc>
      </w:tr>
      <w:tr w:rsidR="001E1112" w14:paraId="02984E26" w14:textId="77777777" w:rsidTr="001E1112">
        <w:trPr>
          <w:gridAfter w:val="1"/>
          <w:wAfter w:w="270" w:type="dxa"/>
        </w:trPr>
        <w:tc>
          <w:tcPr>
            <w:tcW w:w="2183" w:type="dxa"/>
            <w:tcBorders>
              <w:top w:val="single" w:sz="4" w:space="0" w:color="auto"/>
            </w:tcBorders>
          </w:tcPr>
          <w:p w14:paraId="3A1BC9D1" w14:textId="4A5CB66D" w:rsidR="001E1112" w:rsidRPr="009B485E" w:rsidRDefault="001E1112" w:rsidP="001E1112">
            <w:pPr>
              <w:jc w:val="right"/>
              <w:rPr>
                <w:rFonts w:ascii="Calibri" w:eastAsia="Times New Roman" w:hAnsi="Calibri" w:cs="Calibri"/>
                <w:b/>
                <w:bCs/>
                <w:color w:val="000000"/>
                <w:sz w:val="20"/>
                <w:szCs w:val="20"/>
              </w:rPr>
            </w:pPr>
            <w:r w:rsidRPr="009B485E">
              <w:rPr>
                <w:rFonts w:ascii="Calibri" w:hAnsi="Calibri" w:cs="Calibri"/>
                <w:b/>
                <w:bCs/>
                <w:color w:val="000000"/>
                <w:sz w:val="20"/>
                <w:szCs w:val="20"/>
              </w:rPr>
              <w:lastRenderedPageBreak/>
              <w:t>Benefit Integration</w:t>
            </w:r>
          </w:p>
        </w:tc>
        <w:tc>
          <w:tcPr>
            <w:tcW w:w="8077" w:type="dxa"/>
            <w:tcBorders>
              <w:top w:val="single" w:sz="4" w:space="0" w:color="auto"/>
            </w:tcBorders>
          </w:tcPr>
          <w:p w14:paraId="67E63E5A" w14:textId="77777777" w:rsidR="001E1112" w:rsidRPr="009B485E" w:rsidRDefault="001E1112" w:rsidP="001E1112">
            <w:pPr>
              <w:spacing w:after="120"/>
              <w:rPr>
                <w:rFonts w:ascii="Calibri" w:hAnsi="Calibri" w:cs="Calibri"/>
              </w:rPr>
            </w:pPr>
            <w:r w:rsidRPr="009B485E">
              <w:rPr>
                <w:rFonts w:ascii="Calibri" w:hAnsi="Calibri" w:cs="Calibri"/>
                <w:sz w:val="20"/>
                <w:szCs w:val="20"/>
              </w:rPr>
              <w:t>For the first 12 months your benefit may be reduced by other income you receive or are eligible to receive due to your disability, such as Workers' Compensation Law, the Jones Act, occupational disease law, similar law or substitutes or exchanges for such benefits; 2) income that You receive from Your Employer’s sabbatical leave plan or similar leave of absence plan, less the cost of paying a substitute teacher if You are required to do so; or 3) income that You receive from Your Employer’s assault leave plan, or similar leave of absence plan, as a result of You being physically assaulted while acting in Your official capacity</w:t>
            </w:r>
          </w:p>
          <w:p w14:paraId="06F2E11C" w14:textId="77777777" w:rsidR="001E1112" w:rsidRPr="009B485E" w:rsidRDefault="001E1112" w:rsidP="001E1112">
            <w:pPr>
              <w:spacing w:after="120"/>
              <w:rPr>
                <w:rFonts w:ascii="Calibri" w:hAnsi="Calibri" w:cs="Calibri"/>
              </w:rPr>
            </w:pPr>
            <w:r w:rsidRPr="009B485E">
              <w:rPr>
                <w:rFonts w:ascii="Calibri" w:hAnsi="Calibri" w:cs="Calibri"/>
                <w:sz w:val="20"/>
                <w:szCs w:val="20"/>
              </w:rPr>
              <w:t> After 12 months, Your benefit may be reduced by other income you receive or are eligible to receive due to your disability, such as:</w:t>
            </w:r>
          </w:p>
          <w:p w14:paraId="2EB29D8E" w14:textId="77777777" w:rsidR="001E1112" w:rsidRPr="009B485E" w:rsidRDefault="001E1112" w:rsidP="001E1112">
            <w:pPr>
              <w:pStyle w:val="ListParagraph"/>
              <w:numPr>
                <w:ilvl w:val="0"/>
                <w:numId w:val="16"/>
              </w:numPr>
              <w:spacing w:after="120"/>
              <w:rPr>
                <w:rFonts w:ascii="Calibri" w:eastAsia="Times New Roman" w:hAnsi="Calibri" w:cs="Calibri"/>
              </w:rPr>
            </w:pPr>
            <w:r w:rsidRPr="009B485E">
              <w:rPr>
                <w:rFonts w:ascii="Calibri" w:eastAsia="Times New Roman" w:hAnsi="Calibri" w:cs="Calibri"/>
                <w:sz w:val="20"/>
                <w:szCs w:val="20"/>
              </w:rPr>
              <w:t xml:space="preserve">Social Security Disability Insurance  </w:t>
            </w:r>
          </w:p>
          <w:p w14:paraId="155314C6" w14:textId="77777777" w:rsidR="001E1112" w:rsidRPr="009B485E" w:rsidRDefault="001E1112" w:rsidP="001E1112">
            <w:pPr>
              <w:pStyle w:val="ListParagraph"/>
              <w:numPr>
                <w:ilvl w:val="0"/>
                <w:numId w:val="16"/>
              </w:numPr>
              <w:spacing w:after="120"/>
              <w:rPr>
                <w:rFonts w:ascii="Calibri" w:eastAsia="Times New Roman" w:hAnsi="Calibri" w:cs="Calibri"/>
              </w:rPr>
            </w:pPr>
            <w:r w:rsidRPr="009B485E">
              <w:rPr>
                <w:rFonts w:ascii="Calibri" w:eastAsia="Times New Roman" w:hAnsi="Calibri" w:cs="Calibri"/>
                <w:sz w:val="20"/>
                <w:szCs w:val="20"/>
              </w:rPr>
              <w:t>State Teacher Retirement Disability Plans</w:t>
            </w:r>
          </w:p>
          <w:p w14:paraId="2F50AEA5" w14:textId="77777777" w:rsidR="001E1112" w:rsidRPr="009B485E" w:rsidRDefault="001E1112" w:rsidP="001E1112">
            <w:pPr>
              <w:pStyle w:val="ListParagraph"/>
              <w:numPr>
                <w:ilvl w:val="0"/>
                <w:numId w:val="16"/>
              </w:numPr>
              <w:spacing w:after="120"/>
              <w:rPr>
                <w:rFonts w:ascii="Calibri" w:eastAsia="Times New Roman" w:hAnsi="Calibri" w:cs="Calibri"/>
              </w:rPr>
            </w:pPr>
            <w:r w:rsidRPr="009B485E">
              <w:rPr>
                <w:rFonts w:ascii="Calibri" w:eastAsia="Times New Roman" w:hAnsi="Calibri" w:cs="Calibri"/>
                <w:sz w:val="20"/>
                <w:szCs w:val="20"/>
              </w:rPr>
              <w:t>Workers’ Compensation</w:t>
            </w:r>
          </w:p>
          <w:p w14:paraId="4548CB0E" w14:textId="77777777" w:rsidR="001E1112" w:rsidRPr="009B485E" w:rsidRDefault="001E1112" w:rsidP="001E1112">
            <w:pPr>
              <w:pStyle w:val="ListParagraph"/>
              <w:numPr>
                <w:ilvl w:val="0"/>
                <w:numId w:val="16"/>
              </w:numPr>
              <w:spacing w:after="120"/>
              <w:rPr>
                <w:rFonts w:ascii="Calibri" w:eastAsia="Times New Roman" w:hAnsi="Calibri" w:cs="Calibri"/>
              </w:rPr>
            </w:pPr>
            <w:r w:rsidRPr="009B485E">
              <w:rPr>
                <w:rFonts w:ascii="Calibri" w:eastAsia="Times New Roman" w:hAnsi="Calibri" w:cs="Calibri"/>
                <w:sz w:val="20"/>
                <w:szCs w:val="20"/>
              </w:rPr>
              <w:t>Other employer-based disability insurance coverage you may have</w:t>
            </w:r>
          </w:p>
          <w:p w14:paraId="14A2AD22" w14:textId="77777777" w:rsidR="001E1112" w:rsidRPr="009B485E" w:rsidRDefault="001E1112" w:rsidP="001E1112">
            <w:pPr>
              <w:pStyle w:val="ListParagraph"/>
              <w:numPr>
                <w:ilvl w:val="0"/>
                <w:numId w:val="16"/>
              </w:numPr>
              <w:spacing w:after="120"/>
              <w:rPr>
                <w:rFonts w:ascii="Calibri" w:eastAsia="Times New Roman" w:hAnsi="Calibri" w:cs="Calibri"/>
              </w:rPr>
            </w:pPr>
            <w:r w:rsidRPr="009B485E">
              <w:rPr>
                <w:rFonts w:ascii="Calibri" w:eastAsia="Times New Roman" w:hAnsi="Calibri" w:cs="Calibri"/>
                <w:sz w:val="20"/>
                <w:szCs w:val="20"/>
              </w:rPr>
              <w:t>Unemployment benefits</w:t>
            </w:r>
          </w:p>
          <w:p w14:paraId="3FD8AB0C" w14:textId="77777777" w:rsidR="001E1112" w:rsidRPr="009B485E" w:rsidRDefault="001E1112" w:rsidP="001E1112">
            <w:pPr>
              <w:pStyle w:val="ListParagraph"/>
              <w:numPr>
                <w:ilvl w:val="0"/>
                <w:numId w:val="16"/>
              </w:numPr>
              <w:spacing w:after="120"/>
              <w:rPr>
                <w:rFonts w:ascii="Calibri" w:eastAsia="Times New Roman" w:hAnsi="Calibri" w:cs="Calibri"/>
              </w:rPr>
            </w:pPr>
            <w:r w:rsidRPr="009B485E">
              <w:rPr>
                <w:rFonts w:ascii="Calibri" w:eastAsia="Times New Roman" w:hAnsi="Calibri" w:cs="Calibri"/>
                <w:sz w:val="20"/>
                <w:szCs w:val="20"/>
              </w:rPr>
              <w:t>Retirement benefits that your employer fully or partially pays for (such as a pension plan)</w:t>
            </w:r>
          </w:p>
          <w:p w14:paraId="4746CFA2" w14:textId="79289D36" w:rsidR="001E1112" w:rsidRPr="009B485E" w:rsidRDefault="001E1112" w:rsidP="001E1112">
            <w:pPr>
              <w:spacing w:after="120"/>
              <w:rPr>
                <w:rFonts w:ascii="Calibri" w:eastAsia="Times New Roman" w:hAnsi="Calibri" w:cs="Calibri"/>
                <w:sz w:val="20"/>
                <w:szCs w:val="20"/>
              </w:rPr>
            </w:pPr>
            <w:r w:rsidRPr="009B485E">
              <w:rPr>
                <w:rFonts w:ascii="Calibri" w:hAnsi="Calibri" w:cs="Calibri"/>
                <w:sz w:val="20"/>
                <w:szCs w:val="20"/>
              </w:rPr>
              <w:t xml:space="preserve">Your plan includes a minimum benefit </w:t>
            </w:r>
            <w:r w:rsidR="00472670" w:rsidRPr="009B485E">
              <w:rPr>
                <w:rFonts w:ascii="Calibri" w:hAnsi="Calibri" w:cs="Calibri"/>
                <w:sz w:val="20"/>
                <w:szCs w:val="20"/>
              </w:rPr>
              <w:t xml:space="preserve">the greater </w:t>
            </w:r>
            <w:r w:rsidRPr="009B485E">
              <w:rPr>
                <w:rFonts w:ascii="Calibri" w:hAnsi="Calibri" w:cs="Calibri"/>
                <w:sz w:val="20"/>
                <w:szCs w:val="20"/>
              </w:rPr>
              <w:t xml:space="preserve">of </w:t>
            </w:r>
            <w:r w:rsidR="00472670" w:rsidRPr="009B485E">
              <w:rPr>
                <w:rFonts w:ascii="Calibri" w:hAnsi="Calibri" w:cs="Calibri"/>
                <w:sz w:val="20"/>
                <w:szCs w:val="20"/>
              </w:rPr>
              <w:t>1</w:t>
            </w:r>
            <w:r w:rsidR="009B485E" w:rsidRPr="009B485E">
              <w:rPr>
                <w:rFonts w:ascii="Calibri" w:hAnsi="Calibri" w:cs="Calibri"/>
                <w:sz w:val="20"/>
                <w:szCs w:val="20"/>
              </w:rPr>
              <w:t>5</w:t>
            </w:r>
            <w:r w:rsidRPr="009B485E">
              <w:rPr>
                <w:rFonts w:ascii="Calibri" w:hAnsi="Calibri" w:cs="Calibri"/>
                <w:sz w:val="20"/>
                <w:szCs w:val="20"/>
              </w:rPr>
              <w:t>% of your elected benefit</w:t>
            </w:r>
            <w:r w:rsidR="00472670" w:rsidRPr="009B485E">
              <w:rPr>
                <w:rFonts w:ascii="Calibri" w:hAnsi="Calibri" w:cs="Calibri"/>
                <w:sz w:val="20"/>
                <w:szCs w:val="20"/>
              </w:rPr>
              <w:t xml:space="preserve"> or $100</w:t>
            </w:r>
            <w:r w:rsidRPr="009B485E">
              <w:rPr>
                <w:rFonts w:ascii="Calibri" w:hAnsi="Calibri" w:cs="Calibri"/>
                <w:sz w:val="20"/>
                <w:szCs w:val="20"/>
              </w:rPr>
              <w:t>.</w:t>
            </w:r>
          </w:p>
        </w:tc>
      </w:tr>
      <w:tr w:rsidR="001E1112" w14:paraId="66E49E56" w14:textId="77777777" w:rsidTr="001E1112">
        <w:trPr>
          <w:gridAfter w:val="1"/>
          <w:wAfter w:w="270" w:type="dxa"/>
        </w:trPr>
        <w:tc>
          <w:tcPr>
            <w:tcW w:w="2183" w:type="dxa"/>
            <w:tcBorders>
              <w:bottom w:val="single" w:sz="4" w:space="0" w:color="auto"/>
            </w:tcBorders>
          </w:tcPr>
          <w:p w14:paraId="27FAC88B" w14:textId="77777777" w:rsidR="001E1112" w:rsidRDefault="001E1112" w:rsidP="001E1112">
            <w:pPr>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General Exclusions</w:t>
            </w:r>
          </w:p>
        </w:tc>
        <w:tc>
          <w:tcPr>
            <w:tcW w:w="8077" w:type="dxa"/>
            <w:tcBorders>
              <w:bottom w:val="single" w:sz="4" w:space="0" w:color="auto"/>
            </w:tcBorders>
          </w:tcPr>
          <w:p w14:paraId="5AEC53F0" w14:textId="77777777" w:rsidR="001E1112" w:rsidRDefault="001E1112" w:rsidP="001E1112">
            <w:pPr>
              <w:spacing w:after="120"/>
              <w:rPr>
                <w:rFonts w:ascii="Calibri" w:eastAsia="Times New Roman" w:hAnsi="Calibri" w:cs="Calibri"/>
                <w:color w:val="000000"/>
                <w:sz w:val="20"/>
                <w:szCs w:val="20"/>
              </w:rPr>
            </w:pPr>
            <w:r>
              <w:rPr>
                <w:rFonts w:ascii="Calibri" w:eastAsia="Times New Roman" w:hAnsi="Calibri" w:cs="Calibri"/>
                <w:color w:val="000000"/>
                <w:sz w:val="20"/>
                <w:szCs w:val="20"/>
              </w:rPr>
              <w:t>You cannot receive Disability benefit payments for disabilities that are caused or contributed to by:</w:t>
            </w:r>
          </w:p>
          <w:p w14:paraId="375D0E0E" w14:textId="77777777" w:rsidR="001E1112" w:rsidRDefault="001E1112" w:rsidP="001E1112">
            <w:pPr>
              <w:pStyle w:val="ListParagraph"/>
              <w:numPr>
                <w:ilvl w:val="0"/>
                <w:numId w:val="16"/>
              </w:numPr>
              <w:spacing w:after="120"/>
              <w:rPr>
                <w:rFonts w:ascii="Calibri" w:eastAsia="Times New Roman" w:hAnsi="Calibri" w:cs="Calibri"/>
                <w:color w:val="000000"/>
                <w:sz w:val="20"/>
                <w:szCs w:val="20"/>
              </w:rPr>
            </w:pPr>
            <w:r>
              <w:rPr>
                <w:rFonts w:ascii="Calibri" w:eastAsia="Times New Roman" w:hAnsi="Calibri" w:cs="Calibri"/>
                <w:color w:val="000000"/>
                <w:sz w:val="20"/>
                <w:szCs w:val="20"/>
              </w:rPr>
              <w:t>War or act of war (declared or not)</w:t>
            </w:r>
          </w:p>
          <w:p w14:paraId="07F11032" w14:textId="77777777" w:rsidR="001E1112" w:rsidRDefault="001E1112" w:rsidP="001E1112">
            <w:pPr>
              <w:pStyle w:val="ListParagraph"/>
              <w:numPr>
                <w:ilvl w:val="0"/>
                <w:numId w:val="16"/>
              </w:numPr>
              <w:spacing w:after="120"/>
              <w:rPr>
                <w:rFonts w:ascii="Calibri" w:eastAsia="Times New Roman" w:hAnsi="Calibri" w:cs="Calibri"/>
                <w:color w:val="000000"/>
                <w:sz w:val="20"/>
                <w:szCs w:val="20"/>
              </w:rPr>
            </w:pPr>
            <w:r>
              <w:rPr>
                <w:rFonts w:ascii="Calibri" w:eastAsia="Times New Roman" w:hAnsi="Calibri" w:cs="Calibri"/>
                <w:color w:val="000000"/>
                <w:sz w:val="20"/>
                <w:szCs w:val="20"/>
              </w:rPr>
              <w:t>Military service for any country engaged in war or other armed conflict</w:t>
            </w:r>
          </w:p>
          <w:p w14:paraId="4607113A" w14:textId="77777777" w:rsidR="001E1112" w:rsidRDefault="001E1112" w:rsidP="001E1112">
            <w:pPr>
              <w:pStyle w:val="ListParagraph"/>
              <w:numPr>
                <w:ilvl w:val="0"/>
                <w:numId w:val="16"/>
              </w:numPr>
              <w:spacing w:after="120"/>
              <w:rPr>
                <w:rFonts w:ascii="Calibri" w:eastAsia="Times New Roman" w:hAnsi="Calibri" w:cs="Calibri"/>
                <w:color w:val="000000"/>
                <w:sz w:val="20"/>
                <w:szCs w:val="20"/>
              </w:rPr>
            </w:pPr>
            <w:r>
              <w:rPr>
                <w:rFonts w:ascii="Calibri" w:eastAsia="Times New Roman" w:hAnsi="Calibri" w:cs="Calibri"/>
                <w:color w:val="000000"/>
                <w:sz w:val="20"/>
                <w:szCs w:val="20"/>
              </w:rPr>
              <w:t>The commission of, or attempt to commit a felony</w:t>
            </w:r>
          </w:p>
          <w:p w14:paraId="182CA75A" w14:textId="77777777" w:rsidR="001E1112" w:rsidRDefault="001E1112" w:rsidP="001E1112">
            <w:pPr>
              <w:pStyle w:val="ListParagraph"/>
              <w:numPr>
                <w:ilvl w:val="0"/>
                <w:numId w:val="16"/>
              </w:numPr>
              <w:spacing w:after="120"/>
              <w:rPr>
                <w:rFonts w:ascii="Calibri" w:eastAsia="Times New Roman" w:hAnsi="Calibri" w:cs="Calibri"/>
                <w:color w:val="000000"/>
                <w:sz w:val="20"/>
                <w:szCs w:val="20"/>
              </w:rPr>
            </w:pPr>
            <w:r>
              <w:rPr>
                <w:rFonts w:ascii="Calibri" w:eastAsia="Times New Roman" w:hAnsi="Calibri" w:cs="Calibri"/>
                <w:color w:val="000000"/>
                <w:sz w:val="20"/>
                <w:szCs w:val="20"/>
              </w:rPr>
              <w:t>An intentionally self-inflicted injury</w:t>
            </w:r>
          </w:p>
          <w:p w14:paraId="041CF3E7" w14:textId="77777777" w:rsidR="001E1112" w:rsidRDefault="001E1112" w:rsidP="001E1112">
            <w:pPr>
              <w:pStyle w:val="ListParagraph"/>
              <w:numPr>
                <w:ilvl w:val="0"/>
                <w:numId w:val="16"/>
              </w:numPr>
              <w:spacing w:after="120"/>
              <w:rPr>
                <w:rFonts w:ascii="Calibri" w:eastAsia="Times New Roman" w:hAnsi="Calibri" w:cs="Calibri"/>
                <w:color w:val="000000"/>
                <w:sz w:val="20"/>
                <w:szCs w:val="20"/>
              </w:rPr>
            </w:pPr>
            <w:r>
              <w:rPr>
                <w:rFonts w:ascii="Calibri" w:eastAsia="Times New Roman" w:hAnsi="Calibri" w:cs="Calibri"/>
                <w:color w:val="000000"/>
                <w:sz w:val="20"/>
                <w:szCs w:val="20"/>
              </w:rPr>
              <w:t>Any case where Your being engaged in an illegal occupation was a contributing cause to your disability</w:t>
            </w:r>
          </w:p>
          <w:p w14:paraId="65C58DFA" w14:textId="6661789E" w:rsidR="00C17FA7" w:rsidRPr="009B485E" w:rsidRDefault="001E1112" w:rsidP="009B485E">
            <w:pPr>
              <w:pStyle w:val="ListParagraph"/>
              <w:numPr>
                <w:ilvl w:val="0"/>
                <w:numId w:val="16"/>
              </w:numPr>
              <w:spacing w:after="120"/>
              <w:rPr>
                <w:rFonts w:ascii="Calibri" w:eastAsia="Times New Roman" w:hAnsi="Calibri" w:cs="Calibri"/>
                <w:color w:val="000000"/>
                <w:sz w:val="20"/>
                <w:szCs w:val="20"/>
              </w:rPr>
            </w:pPr>
            <w:r>
              <w:rPr>
                <w:rFonts w:ascii="Calibri" w:eastAsia="Times New Roman" w:hAnsi="Calibri" w:cs="Calibri"/>
                <w:color w:val="000000"/>
                <w:sz w:val="20"/>
                <w:szCs w:val="20"/>
              </w:rPr>
              <w:t>You must be under the regular care of a physician to receive benefits</w:t>
            </w:r>
          </w:p>
        </w:tc>
      </w:tr>
      <w:tr w:rsidR="001E1112" w14:paraId="573AF2D1" w14:textId="77777777" w:rsidTr="001E1112">
        <w:trPr>
          <w:gridAfter w:val="1"/>
          <w:wAfter w:w="270" w:type="dxa"/>
        </w:trPr>
        <w:tc>
          <w:tcPr>
            <w:tcW w:w="2183" w:type="dxa"/>
            <w:tcBorders>
              <w:top w:val="single" w:sz="4" w:space="0" w:color="auto"/>
              <w:bottom w:val="single" w:sz="4" w:space="0" w:color="auto"/>
            </w:tcBorders>
          </w:tcPr>
          <w:p w14:paraId="6B9B465F" w14:textId="77777777" w:rsidR="001E1112" w:rsidRDefault="001E1112" w:rsidP="001E1112">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Termination Provisions</w:t>
            </w:r>
          </w:p>
        </w:tc>
        <w:tc>
          <w:tcPr>
            <w:tcW w:w="8077" w:type="dxa"/>
            <w:tcBorders>
              <w:top w:val="single" w:sz="4" w:space="0" w:color="auto"/>
              <w:bottom w:val="single" w:sz="4" w:space="0" w:color="auto"/>
            </w:tcBorders>
          </w:tcPr>
          <w:p w14:paraId="3EE79163" w14:textId="77777777" w:rsidR="001E1112" w:rsidRDefault="001E1112" w:rsidP="001E1112">
            <w:pPr>
              <w:spacing w:after="120"/>
              <w:rPr>
                <w:rFonts w:ascii="Calibri" w:eastAsia="Times New Roman" w:hAnsi="Calibri" w:cs="Calibri"/>
                <w:color w:val="000000"/>
                <w:sz w:val="20"/>
                <w:szCs w:val="20"/>
              </w:rPr>
            </w:pPr>
            <w:r>
              <w:rPr>
                <w:rFonts w:ascii="Calibri" w:eastAsia="Times New Roman" w:hAnsi="Calibri" w:cs="Calibri"/>
                <w:color w:val="000000"/>
                <w:sz w:val="20"/>
                <w:szCs w:val="20"/>
              </w:rPr>
              <w:t>Your coverage under the plan will end if:</w:t>
            </w:r>
          </w:p>
          <w:p w14:paraId="54C16BF0" w14:textId="77777777" w:rsidR="001E1112" w:rsidRDefault="001E1112" w:rsidP="001E1112">
            <w:pPr>
              <w:pStyle w:val="ListParagraph"/>
              <w:numPr>
                <w:ilvl w:val="0"/>
                <w:numId w:val="16"/>
              </w:numPr>
              <w:spacing w:after="120"/>
              <w:rPr>
                <w:rFonts w:ascii="Calibri" w:eastAsia="Times New Roman" w:hAnsi="Calibri" w:cs="Calibri"/>
                <w:color w:val="000000"/>
                <w:sz w:val="20"/>
                <w:szCs w:val="20"/>
              </w:rPr>
            </w:pPr>
            <w:r>
              <w:rPr>
                <w:rFonts w:ascii="Calibri" w:eastAsia="Times New Roman" w:hAnsi="Calibri" w:cs="Calibri"/>
                <w:color w:val="000000"/>
                <w:sz w:val="20"/>
                <w:szCs w:val="20"/>
              </w:rPr>
              <w:t>The group plan ends or is discontinued</w:t>
            </w:r>
          </w:p>
          <w:p w14:paraId="1B56C263" w14:textId="77777777" w:rsidR="001E1112" w:rsidRDefault="001E1112" w:rsidP="001E1112">
            <w:pPr>
              <w:pStyle w:val="ListParagraph"/>
              <w:numPr>
                <w:ilvl w:val="0"/>
                <w:numId w:val="16"/>
              </w:numPr>
              <w:spacing w:after="120"/>
              <w:rPr>
                <w:rFonts w:ascii="Calibri" w:eastAsia="Times New Roman" w:hAnsi="Calibri" w:cs="Calibri"/>
                <w:color w:val="000000"/>
                <w:sz w:val="20"/>
                <w:szCs w:val="20"/>
              </w:rPr>
            </w:pPr>
            <w:r>
              <w:rPr>
                <w:rFonts w:ascii="Calibri" w:eastAsia="Times New Roman" w:hAnsi="Calibri" w:cs="Calibri"/>
                <w:color w:val="000000"/>
                <w:sz w:val="20"/>
                <w:szCs w:val="20"/>
              </w:rPr>
              <w:t>You voluntarily stop your coverage</w:t>
            </w:r>
          </w:p>
          <w:p w14:paraId="6A6C0E87" w14:textId="77777777" w:rsidR="001E1112" w:rsidRDefault="001E1112" w:rsidP="001E1112">
            <w:pPr>
              <w:pStyle w:val="ListParagraph"/>
              <w:numPr>
                <w:ilvl w:val="0"/>
                <w:numId w:val="16"/>
              </w:numPr>
              <w:spacing w:after="120"/>
              <w:rPr>
                <w:rFonts w:ascii="Calibri" w:eastAsia="Times New Roman" w:hAnsi="Calibri" w:cs="Calibri"/>
                <w:color w:val="000000"/>
                <w:sz w:val="20"/>
                <w:szCs w:val="20"/>
              </w:rPr>
            </w:pPr>
            <w:r>
              <w:rPr>
                <w:rFonts w:ascii="Calibri" w:eastAsia="Times New Roman" w:hAnsi="Calibri" w:cs="Calibri"/>
                <w:color w:val="000000"/>
                <w:sz w:val="20"/>
                <w:szCs w:val="20"/>
              </w:rPr>
              <w:t>You are no longer eligible for coverage</w:t>
            </w:r>
          </w:p>
          <w:p w14:paraId="4E764495" w14:textId="77777777" w:rsidR="001E1112" w:rsidRDefault="001E1112" w:rsidP="001E1112">
            <w:pPr>
              <w:pStyle w:val="ListParagraph"/>
              <w:numPr>
                <w:ilvl w:val="0"/>
                <w:numId w:val="16"/>
              </w:numPr>
              <w:spacing w:after="120"/>
              <w:rPr>
                <w:rFonts w:ascii="Calibri" w:eastAsia="Times New Roman" w:hAnsi="Calibri" w:cs="Calibri"/>
                <w:color w:val="000000"/>
                <w:sz w:val="20"/>
                <w:szCs w:val="20"/>
              </w:rPr>
            </w:pPr>
            <w:r>
              <w:rPr>
                <w:rFonts w:ascii="Calibri" w:eastAsia="Times New Roman" w:hAnsi="Calibri" w:cs="Calibri"/>
                <w:color w:val="000000"/>
                <w:sz w:val="20"/>
                <w:szCs w:val="20"/>
              </w:rPr>
              <w:t>You do not make the required premium payment</w:t>
            </w:r>
          </w:p>
          <w:p w14:paraId="2A31E56B" w14:textId="77777777" w:rsidR="001E1112" w:rsidRDefault="001E1112" w:rsidP="001E1112">
            <w:pPr>
              <w:pStyle w:val="ListParagraph"/>
              <w:numPr>
                <w:ilvl w:val="0"/>
                <w:numId w:val="16"/>
              </w:numPr>
              <w:spacing w:after="120"/>
              <w:rPr>
                <w:rFonts w:ascii="Calibri" w:eastAsia="Times New Roman" w:hAnsi="Calibri" w:cs="Calibri"/>
                <w:color w:val="000000"/>
                <w:sz w:val="20"/>
                <w:szCs w:val="20"/>
              </w:rPr>
            </w:pPr>
            <w:r>
              <w:rPr>
                <w:rFonts w:ascii="Calibri" w:eastAsia="Times New Roman" w:hAnsi="Calibri" w:cs="Calibri"/>
                <w:color w:val="000000"/>
                <w:sz w:val="20"/>
                <w:szCs w:val="20"/>
              </w:rPr>
              <w:t>Your active employment stops, except as stated in the continuation provision in the policy</w:t>
            </w:r>
          </w:p>
        </w:tc>
      </w:tr>
    </w:tbl>
    <w:p w14:paraId="0B821791" w14:textId="77777777" w:rsidR="0041774B" w:rsidRDefault="00F8728F">
      <w:pPr>
        <w:tabs>
          <w:tab w:val="left" w:pos="2130"/>
        </w:tabs>
        <w:rPr>
          <w:sz w:val="15"/>
          <w:szCs w:val="15"/>
        </w:rPr>
      </w:pPr>
      <w:r>
        <w:rPr>
          <w:noProof/>
          <w:sz w:val="15"/>
          <w:szCs w:val="15"/>
        </w:rPr>
        <mc:AlternateContent>
          <mc:Choice Requires="wpg">
            <w:drawing>
              <wp:anchor distT="0" distB="0" distL="114300" distR="114300" simplePos="0" relativeHeight="251679744" behindDoc="0" locked="0" layoutInCell="1" allowOverlap="1" wp14:anchorId="206C4D4C" wp14:editId="40E7A9AE">
                <wp:simplePos x="0" y="0"/>
                <wp:positionH relativeFrom="column">
                  <wp:posOffset>-571500</wp:posOffset>
                </wp:positionH>
                <wp:positionV relativeFrom="paragraph">
                  <wp:posOffset>26670</wp:posOffset>
                </wp:positionV>
                <wp:extent cx="7788910" cy="871538"/>
                <wp:effectExtent l="0" t="0" r="2540" b="5080"/>
                <wp:wrapNone/>
                <wp:docPr id="6" name="Group 6"/>
                <wp:cNvGraphicFramePr/>
                <a:graphic xmlns:a="http://schemas.openxmlformats.org/drawingml/2006/main">
                  <a:graphicData uri="http://schemas.microsoft.com/office/word/2010/wordprocessingGroup">
                    <wpg:wgp>
                      <wpg:cNvGrpSpPr/>
                      <wpg:grpSpPr>
                        <a:xfrm>
                          <a:off x="0" y="0"/>
                          <a:ext cx="7788910" cy="871538"/>
                          <a:chOff x="-19050" y="1851614"/>
                          <a:chExt cx="7788910" cy="2468412"/>
                        </a:xfrm>
                      </wpg:grpSpPr>
                      <wps:wsp>
                        <wps:cNvPr id="10" name="Rectangle 10"/>
                        <wps:cNvSpPr/>
                        <wps:spPr>
                          <a:xfrm>
                            <a:off x="0" y="3251956"/>
                            <a:ext cx="7769860" cy="10680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19050" y="1851614"/>
                            <a:ext cx="6838949" cy="2373991"/>
                          </a:xfrm>
                          <a:prstGeom prst="rect">
                            <a:avLst/>
                          </a:prstGeom>
                          <a:noFill/>
                          <a:ln w="6350">
                            <a:noFill/>
                          </a:ln>
                        </wps:spPr>
                        <wps:txbx>
                          <w:txbxContent>
                            <w:p w14:paraId="45D15A9C" w14:textId="3321BF79" w:rsidR="0041774B" w:rsidRDefault="00F8728F">
                              <w:pPr>
                                <w:spacing w:after="120"/>
                                <w:rPr>
                                  <w:sz w:val="16"/>
                                  <w:szCs w:val="16"/>
                                </w:rPr>
                              </w:pPr>
                              <w:r>
                                <w:rPr>
                                  <w:sz w:val="16"/>
                                  <w:szCs w:val="16"/>
                                </w:rPr>
                                <w:t xml:space="preserve">The Hartford® is The Hartford Financial Services Group, Inc. and its subsidiaries, including underwriting company Hartford Life and Accident Insurance Company. Home Office is Hartford, CT. All benefits are subject to the terms and conditions of the policy. Policies underwritten by the underwriting company listed above </w:t>
                              </w:r>
                              <w:r w:rsidRPr="0073332D">
                                <w:rPr>
                                  <w:sz w:val="16"/>
                                  <w:szCs w:val="16"/>
                                </w:rPr>
                                <w:t xml:space="preserve">detail exclusions, limitations, reduction of benefits and terms under which the policies may be continued in force or discontinued. This Benefit Highlights Sheet </w:t>
                              </w:r>
                              <w:r w:rsidR="0073332D" w:rsidRPr="0073332D">
                                <w:rPr>
                                  <w:sz w:val="16"/>
                                  <w:szCs w:val="16"/>
                                </w:rPr>
                                <w:t>exp</w:t>
                              </w:r>
                              <w:r w:rsidRPr="0073332D">
                                <w:rPr>
                                  <w:sz w:val="16"/>
                                  <w:szCs w:val="16"/>
                                </w:rPr>
                                <w:t>lains the general purpose of the insurance described, but in no way changes or affects the policy as actually issued. In the event of a discrepancy between this Benefit Highlights Sheet and the policy, the terms of the</w:t>
                              </w:r>
                              <w:r>
                                <w:rPr>
                                  <w:sz w:val="16"/>
                                  <w:szCs w:val="16"/>
                                </w:rPr>
                                <w:t xml:space="preserve"> policy apply. Complete details are in the Certificate of Insurance issued to each insured individual and the Master Policy as issued to the policyholder. Benefits are subject to state availability. © 2020 The Hartford.</w:t>
                              </w:r>
                            </w:p>
                            <w:p w14:paraId="0B8DE579" w14:textId="77777777" w:rsidR="0041774B" w:rsidRDefault="00F8728F">
                              <w:pPr>
                                <w:spacing w:after="120"/>
                                <w:rPr>
                                  <w:sz w:val="16"/>
                                  <w:szCs w:val="16"/>
                                </w:rPr>
                              </w:pPr>
                              <w:r>
                                <w:rPr>
                                  <w:rStyle w:val="A6"/>
                                  <w:sz w:val="16"/>
                                  <w:szCs w:val="16"/>
                                </w:rPr>
                                <w:t>Disability Form Series includes GBD-1000, GBD-1200, or state equivalent</w:t>
                              </w:r>
                            </w:p>
                            <w:p w14:paraId="5DA8FB6B" w14:textId="77777777" w:rsidR="0041774B" w:rsidRDefault="00F8728F">
                              <w:pPr>
                                <w:spacing w:after="120"/>
                                <w:rPr>
                                  <w:sz w:val="16"/>
                                  <w:szCs w:val="16"/>
                                </w:rPr>
                              </w:pPr>
                              <w:r>
                                <w:rPr>
                                  <w:sz w:val="16"/>
                                  <w:szCs w:val="16"/>
                                </w:rPr>
                                <w:t>7896 NS 07/20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6C4D4C" id="Group 6" o:spid="_x0000_s1031" style="position:absolute;margin-left:-45pt;margin-top:2.1pt;width:613.3pt;height:68.65pt;z-index:251679744;mso-width-relative:margin;mso-height-relative:margin" coordorigin="-190,18516" coordsize="77889,24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">
                <v:rect id="Rectangle 10" o:spid="_x0000_s1032" style="position:absolute;top:32519;width:77698;height:10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v:shape id="Text Box 12" o:spid="_x0000_s1033" type="#_x0000_t202" style="position:absolute;left:-190;top:18516;width:68388;height:2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5D15A9C" w14:textId="3321BF79" w:rsidR="0041774B" w:rsidRDefault="00F8728F">
                        <w:pPr>
                          <w:spacing w:after="120"/>
                          <w:rPr>
                            <w:sz w:val="16"/>
                            <w:szCs w:val="16"/>
                          </w:rPr>
                        </w:pPr>
                        <w:r>
                          <w:rPr>
                            <w:sz w:val="16"/>
                            <w:szCs w:val="16"/>
                          </w:rPr>
                          <w:t xml:space="preserve">The Hartford® is The Hartford Financial Services Group, Inc. and its subsidiaries, including underwriting company Hartford Life and Accident Insurance Company. Home Office is Hartford, CT. All benefits are subject to the terms and conditions of the policy. Policies underwritten by the underwriting company listed above </w:t>
                        </w:r>
                        <w:r w:rsidRPr="0073332D">
                          <w:rPr>
                            <w:sz w:val="16"/>
                            <w:szCs w:val="16"/>
                          </w:rPr>
                          <w:t xml:space="preserve">detail exclusions, limitations, reduction of benefits and terms under which the policies may be continued in force or discontinued. This Benefit Highlights Sheet </w:t>
                        </w:r>
                        <w:r w:rsidR="0073332D" w:rsidRPr="0073332D">
                          <w:rPr>
                            <w:sz w:val="16"/>
                            <w:szCs w:val="16"/>
                          </w:rPr>
                          <w:t>exp</w:t>
                        </w:r>
                        <w:r w:rsidRPr="0073332D">
                          <w:rPr>
                            <w:sz w:val="16"/>
                            <w:szCs w:val="16"/>
                          </w:rPr>
                          <w:t>lains the general purpose of the insurance described, but in no way changes or affects the policy as actually issued. In the event of a discrepancy between this Benefit Highlights Sheet and the policy, the terms of the</w:t>
                        </w:r>
                        <w:r>
                          <w:rPr>
                            <w:sz w:val="16"/>
                            <w:szCs w:val="16"/>
                          </w:rPr>
                          <w:t xml:space="preserve"> policy apply. Complete details are in the Certificate of Insurance issued to each insured individual and the Master Policy as issued to the policyholder. Benefits are subject to state availability. © 2020 The Hartford.</w:t>
                        </w:r>
                      </w:p>
                      <w:p w14:paraId="0B8DE579" w14:textId="77777777" w:rsidR="0041774B" w:rsidRDefault="00F8728F">
                        <w:pPr>
                          <w:spacing w:after="120"/>
                          <w:rPr>
                            <w:sz w:val="16"/>
                            <w:szCs w:val="16"/>
                          </w:rPr>
                        </w:pPr>
                        <w:r>
                          <w:rPr>
                            <w:rStyle w:val="A6"/>
                            <w:sz w:val="16"/>
                            <w:szCs w:val="16"/>
                          </w:rPr>
                          <w:t>Disability Form Series includes GBD-1000, GBD-1200, or state equivalent</w:t>
                        </w:r>
                      </w:p>
                      <w:p w14:paraId="5DA8FB6B" w14:textId="77777777" w:rsidR="0041774B" w:rsidRDefault="00F8728F">
                        <w:pPr>
                          <w:spacing w:after="120"/>
                          <w:rPr>
                            <w:sz w:val="16"/>
                            <w:szCs w:val="16"/>
                          </w:rPr>
                        </w:pPr>
                        <w:r>
                          <w:rPr>
                            <w:sz w:val="16"/>
                            <w:szCs w:val="16"/>
                          </w:rPr>
                          <w:t>7896 NS 07/20</w:t>
                        </w:r>
                      </w:p>
                    </w:txbxContent>
                  </v:textbox>
                </v:shape>
              </v:group>
            </w:pict>
          </mc:Fallback>
        </mc:AlternateContent>
      </w:r>
    </w:p>
    <w:sectPr w:rsidR="0041774B">
      <w:headerReference w:type="default" r:id="rId10"/>
      <w:footerReference w:type="even" r:id="rId11"/>
      <w:footerReference w:type="default" r:id="rId12"/>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75AE" w14:textId="77777777" w:rsidR="00014890" w:rsidRDefault="00014890">
      <w:r>
        <w:separator/>
      </w:r>
    </w:p>
  </w:endnote>
  <w:endnote w:type="continuationSeparator" w:id="0">
    <w:p w14:paraId="58CA420A" w14:textId="77777777" w:rsidR="00014890" w:rsidRDefault="0001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Gotham Medium">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Gotham Condensed Book">
    <w:altName w:val="Gotham Condensed Book"/>
    <w:panose1 w:val="00000000000000000000"/>
    <w:charset w:val="00"/>
    <w:family w:val="auto"/>
    <w:notTrueType/>
    <w:pitch w:val="variable"/>
    <w:sig w:usb0="A000007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3207715"/>
      <w:docPartObj>
        <w:docPartGallery w:val="Page Numbers (Bottom of Page)"/>
        <w:docPartUnique/>
      </w:docPartObj>
    </w:sdtPr>
    <w:sdtEndPr>
      <w:rPr>
        <w:rStyle w:val="PageNumber"/>
      </w:rPr>
    </w:sdtEndPr>
    <w:sdtContent>
      <w:p w14:paraId="2C2FE348" w14:textId="77777777" w:rsidR="0041774B" w:rsidRDefault="00F8728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2F10F4" w14:textId="77777777" w:rsidR="0041774B" w:rsidRDefault="0041774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94BE" w14:textId="781C81C1" w:rsidR="0041774B" w:rsidRDefault="00101909">
    <w:pPr>
      <w:pStyle w:val="Footer"/>
      <w:framePr w:wrap="none" w:vAnchor="text" w:hAnchor="page" w:x="864" w:y="211"/>
      <w:rPr>
        <w:rStyle w:val="PageNumber"/>
        <w:color w:val="3B3838" w:themeColor="background2" w:themeShade="40"/>
      </w:rPr>
    </w:pPr>
    <w:r>
      <w:rPr>
        <w:noProof/>
        <w:color w:val="3B3838" w:themeColor="background2" w:themeShade="40"/>
      </w:rPr>
      <mc:AlternateContent>
        <mc:Choice Requires="wps">
          <w:drawing>
            <wp:anchor distT="0" distB="0" distL="114300" distR="114300" simplePos="0" relativeHeight="251676672" behindDoc="0" locked="0" layoutInCell="0" allowOverlap="1" wp14:anchorId="78AAB382" wp14:editId="4DFD3899">
              <wp:simplePos x="0" y="0"/>
              <wp:positionH relativeFrom="page">
                <wp:posOffset>0</wp:posOffset>
              </wp:positionH>
              <wp:positionV relativeFrom="page">
                <wp:posOffset>9321165</wp:posOffset>
              </wp:positionV>
              <wp:extent cx="7772400" cy="546735"/>
              <wp:effectExtent l="0" t="0" r="0" b="5715"/>
              <wp:wrapNone/>
              <wp:docPr id="1" name="MSIPCMf5f54a1ab3b039be1c9ac760" descr="{&quot;HashCode&quot;:8779499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3DA57" w14:textId="2424211F" w:rsidR="00101909" w:rsidRPr="00B416AA" w:rsidRDefault="00B416AA" w:rsidP="00B416AA">
                          <w:pPr>
                            <w:jc w:val="center"/>
                            <w:rPr>
                              <w:rFonts w:ascii="Calibri" w:hAnsi="Calibri" w:cs="Calibri"/>
                              <w:color w:val="000000"/>
                              <w:sz w:val="12"/>
                            </w:rPr>
                          </w:pPr>
                          <w:r w:rsidRPr="00B416AA">
                            <w:rPr>
                              <w:rFonts w:ascii="Calibri" w:hAnsi="Calibri" w:cs="Calibri"/>
                              <w:color w:val="000000"/>
                              <w:sz w:val="12"/>
                            </w:rPr>
                            <w:t>© 2023 by The Hartford. Classification: Company Confidential. No part of this document may be reproduced, published, or used without the permission of The Hartford.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AAB382" id="_x0000_t202" coordsize="21600,21600" o:spt="202" path="m,l,21600r21600,l21600,xe">
              <v:stroke joinstyle="miter"/>
              <v:path gradientshapeok="t" o:connecttype="rect"/>
            </v:shapetype>
            <v:shape id="MSIPCMf5f54a1ab3b039be1c9ac760" o:spid="_x0000_s1034" type="#_x0000_t202" alt="{&quot;HashCode&quot;:87794999,&quot;Height&quot;:792.0,&quot;Width&quot;:612.0,&quot;Placement&quot;:&quot;Footer&quot;,&quot;Index&quot;:&quot;Primary&quot;,&quot;Section&quot;:1,&quot;Top&quot;:0.0,&quot;Left&quot;:0.0}" style="position:absolute;margin-left:0;margin-top:733.95pt;width:612pt;height:43.0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" o:allowincell="f" filled="f" stroked="f" strokeweight=".5pt">
              <v:textbox inset=",0,,0">
                <w:txbxContent>
                  <w:p w14:paraId="2AD3DA57" w14:textId="2424211F" w:rsidR="00101909" w:rsidRPr="00B416AA" w:rsidRDefault="00B416AA" w:rsidP="00B416AA">
                    <w:pPr>
                      <w:jc w:val="center"/>
                      <w:rPr>
                        <w:rFonts w:ascii="Calibri" w:hAnsi="Calibri" w:cs="Calibri"/>
                        <w:color w:val="000000"/>
                        <w:sz w:val="12"/>
                      </w:rPr>
                    </w:pPr>
                    <w:r w:rsidRPr="00B416AA">
                      <w:rPr>
                        <w:rFonts w:ascii="Calibri" w:hAnsi="Calibri" w:cs="Calibri"/>
                        <w:color w:val="000000"/>
                        <w:sz w:val="12"/>
                      </w:rPr>
                      <w:t>© 2023 by The Hartford. Classification: Company Confidential. No part of this document may be reproduced, published, or used without the permission of The Hartford.</w:t>
                    </w:r>
                  </w:p>
                </w:txbxContent>
              </v:textbox>
              <w10:wrap anchorx="page" anchory="page"/>
            </v:shape>
          </w:pict>
        </mc:Fallback>
      </mc:AlternateContent>
    </w:r>
    <w:sdt>
      <w:sdtPr>
        <w:rPr>
          <w:rStyle w:val="PageNumber"/>
          <w:color w:val="3B3838" w:themeColor="background2" w:themeShade="40"/>
        </w:rPr>
        <w:id w:val="-180131968"/>
        <w:docPartObj>
          <w:docPartGallery w:val="Page Numbers (Bottom of Page)"/>
          <w:docPartUnique/>
        </w:docPartObj>
      </w:sdtPr>
      <w:sdtEndPr>
        <w:rPr>
          <w:rStyle w:val="PageNumber"/>
        </w:rPr>
      </w:sdtEndPr>
      <w:sdtContent>
        <w:r w:rsidR="00F8728F">
          <w:rPr>
            <w:rStyle w:val="PageNumber"/>
            <w:color w:val="3B3838" w:themeColor="background2" w:themeShade="40"/>
          </w:rPr>
          <w:fldChar w:fldCharType="begin"/>
        </w:r>
        <w:r w:rsidR="00F8728F">
          <w:rPr>
            <w:rStyle w:val="PageNumber"/>
            <w:color w:val="3B3838" w:themeColor="background2" w:themeShade="40"/>
          </w:rPr>
          <w:instrText xml:space="preserve"> PAGE </w:instrText>
        </w:r>
        <w:r w:rsidR="00F8728F">
          <w:rPr>
            <w:rStyle w:val="PageNumber"/>
            <w:color w:val="3B3838" w:themeColor="background2" w:themeShade="40"/>
          </w:rPr>
          <w:fldChar w:fldCharType="separate"/>
        </w:r>
        <w:r w:rsidR="00E13166">
          <w:rPr>
            <w:rStyle w:val="PageNumber"/>
            <w:noProof/>
            <w:color w:val="3B3838" w:themeColor="background2" w:themeShade="40"/>
          </w:rPr>
          <w:t>3</w:t>
        </w:r>
        <w:r w:rsidR="00F8728F">
          <w:rPr>
            <w:rStyle w:val="PageNumber"/>
            <w:color w:val="3B3838" w:themeColor="background2" w:themeShade="40"/>
          </w:rPr>
          <w:fldChar w:fldCharType="end"/>
        </w:r>
      </w:sdtContent>
    </w:sdt>
  </w:p>
  <w:p w14:paraId="726AFF68" w14:textId="77777777" w:rsidR="0041774B" w:rsidRDefault="00F8728F">
    <w:pPr>
      <w:pStyle w:val="Footer"/>
      <w:ind w:firstLine="360"/>
    </w:pPr>
    <w:r>
      <w:rPr>
        <w:noProof/>
      </w:rPr>
      <mc:AlternateContent>
        <mc:Choice Requires="wps">
          <w:drawing>
            <wp:anchor distT="0" distB="0" distL="114300" distR="114300" simplePos="0" relativeHeight="251671552" behindDoc="1" locked="0" layoutInCell="1" allowOverlap="1" wp14:anchorId="1E88D641" wp14:editId="02903AA2">
              <wp:simplePos x="0" y="0"/>
              <wp:positionH relativeFrom="page">
                <wp:posOffset>0</wp:posOffset>
              </wp:positionH>
              <wp:positionV relativeFrom="page">
                <wp:posOffset>9341870</wp:posOffset>
              </wp:positionV>
              <wp:extent cx="7772400" cy="734518"/>
              <wp:effectExtent l="0" t="0" r="0" b="2540"/>
              <wp:wrapNone/>
              <wp:docPr id="3" name="Rectangle 2"/>
              <wp:cNvGraphicFramePr/>
              <a:graphic xmlns:a="http://schemas.openxmlformats.org/drawingml/2006/main">
                <a:graphicData uri="http://schemas.microsoft.com/office/word/2010/wordprocessingShape">
                  <wps:wsp>
                    <wps:cNvSpPr/>
                    <wps:spPr>
                      <a:xfrm>
                        <a:off x="0" y="0"/>
                        <a:ext cx="7772400" cy="734518"/>
                      </a:xfrm>
                      <a:prstGeom prst="rect">
                        <a:avLst/>
                      </a:prstGeom>
                      <a:solidFill>
                        <a:srgbClr val="B6D3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866E7" id="Rectangle 2" o:spid="_x0000_s1026" style="position:absolute;margin-left:0;margin-top:735.6pt;width:612pt;height:57.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" fillcolor="#b6d3e9" stroked="f" strokeweight="1pt">
              <w10:wrap anchorx="page" anchory="page"/>
            </v:rect>
          </w:pict>
        </mc:Fallback>
      </mc:AlternateContent>
    </w:r>
    <w:r>
      <w:rPr>
        <w:noProof/>
      </w:rPr>
      <mc:AlternateContent>
        <mc:Choice Requires="wps">
          <w:drawing>
            <wp:anchor distT="0" distB="0" distL="114300" distR="114300" simplePos="0" relativeHeight="251672576" behindDoc="0" locked="0" layoutInCell="1" allowOverlap="1" wp14:anchorId="7226031C" wp14:editId="37523419">
              <wp:simplePos x="0" y="0"/>
              <wp:positionH relativeFrom="column">
                <wp:posOffset>4913616</wp:posOffset>
              </wp:positionH>
              <wp:positionV relativeFrom="paragraph">
                <wp:posOffset>-435532</wp:posOffset>
              </wp:positionV>
              <wp:extent cx="996593" cy="924674"/>
              <wp:effectExtent l="0" t="0" r="0" b="2540"/>
              <wp:wrapNone/>
              <wp:docPr id="4" name="Rectangle 4"/>
              <wp:cNvGraphicFramePr/>
              <a:graphic xmlns:a="http://schemas.openxmlformats.org/drawingml/2006/main">
                <a:graphicData uri="http://schemas.microsoft.com/office/word/2010/wordprocessingShape">
                  <wps:wsp>
                    <wps:cNvSpPr/>
                    <wps:spPr>
                      <a:xfrm>
                        <a:off x="0" y="0"/>
                        <a:ext cx="996593" cy="92467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56653" id="Rectangle 4" o:spid="_x0000_s1026" style="position:absolute;margin-left:386.9pt;margin-top:-34.3pt;width:78.45pt;height:72.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" fillcolor="white [3212]" stroked="f" strokeweight="1pt"/>
          </w:pict>
        </mc:Fallback>
      </mc:AlternateContent>
    </w:r>
    <w:r>
      <w:rPr>
        <w:noProof/>
      </w:rPr>
      <w:drawing>
        <wp:anchor distT="0" distB="0" distL="114300" distR="114300" simplePos="0" relativeHeight="251673600" behindDoc="0" locked="0" layoutInCell="1" allowOverlap="1" wp14:anchorId="67A57547" wp14:editId="51910899">
          <wp:simplePos x="0" y="0"/>
          <wp:positionH relativeFrom="column">
            <wp:posOffset>5047180</wp:posOffset>
          </wp:positionH>
          <wp:positionV relativeFrom="paragraph">
            <wp:posOffset>-363612</wp:posOffset>
          </wp:positionV>
          <wp:extent cx="749300" cy="740410"/>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300" cy="740410"/>
                  </a:xfrm>
                  <a:prstGeom prst="rect">
                    <a:avLst/>
                  </a:prstGeom>
                </pic:spPr>
              </pic:pic>
            </a:graphicData>
          </a:graphic>
        </wp:anchor>
      </w:drawing>
    </w:r>
    <w:r>
      <w:rPr>
        <w:noProof/>
      </w:rPr>
      <mc:AlternateContent>
        <mc:Choice Requires="wps">
          <w:drawing>
            <wp:anchor distT="0" distB="0" distL="114300" distR="114300" simplePos="0" relativeHeight="251675648" behindDoc="0" locked="0" layoutInCell="1" allowOverlap="1" wp14:anchorId="4403AD53" wp14:editId="5C1D1787">
              <wp:simplePos x="0" y="0"/>
              <wp:positionH relativeFrom="column">
                <wp:posOffset>-215757</wp:posOffset>
              </wp:positionH>
              <wp:positionV relativeFrom="paragraph">
                <wp:posOffset>175724</wp:posOffset>
              </wp:positionV>
              <wp:extent cx="0" cy="457200"/>
              <wp:effectExtent l="0" t="0" r="12700" b="1270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line">
                        <a:avLst/>
                      </a:prstGeom>
                      <a:noFill/>
                      <a:ln w="15875">
                        <a:solidFill>
                          <a:schemeClr val="tx1">
                            <a:lumMod val="50000"/>
                            <a:lumOff val="50000"/>
                          </a:schemeClr>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0B83809" id="Line 3"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7pt,13.85pt" to="-17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" strokecolor="gray [1629]" strokeweight="1.25pt">
              <v:stroke dashstyle="1 1"/>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E21B" w14:textId="77777777" w:rsidR="00014890" w:rsidRDefault="00014890">
      <w:r>
        <w:separator/>
      </w:r>
    </w:p>
  </w:footnote>
  <w:footnote w:type="continuationSeparator" w:id="0">
    <w:p w14:paraId="3AF67616" w14:textId="77777777" w:rsidR="00014890" w:rsidRDefault="00014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51DB" w14:textId="77777777" w:rsidR="0041774B" w:rsidRDefault="00F8728F">
    <w:pPr>
      <w:pStyle w:val="Header"/>
    </w:pPr>
    <w:r>
      <w:rPr>
        <w:rFonts w:ascii="Arial" w:hAnsi="Arial" w:cs="Arial"/>
        <w:noProof/>
        <w:color w:val="262626" w:themeColor="text1" w:themeTint="D9"/>
        <w:sz w:val="22"/>
        <w:szCs w:val="22"/>
      </w:rPr>
      <mc:AlternateContent>
        <mc:Choice Requires="wps">
          <w:drawing>
            <wp:anchor distT="0" distB="0" distL="114300" distR="114300" simplePos="0" relativeHeight="251652095" behindDoc="0" locked="0" layoutInCell="1" allowOverlap="1" wp14:anchorId="67FD2652" wp14:editId="75B3FB84">
              <wp:simplePos x="0" y="0"/>
              <wp:positionH relativeFrom="page">
                <wp:posOffset>914400</wp:posOffset>
              </wp:positionH>
              <wp:positionV relativeFrom="page">
                <wp:posOffset>818600</wp:posOffset>
              </wp:positionV>
              <wp:extent cx="6858000" cy="0"/>
              <wp:effectExtent l="25400" t="127000" r="0" b="127000"/>
              <wp:wrapNone/>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858000" cy="0"/>
                      </a:xfrm>
                      <a:prstGeom prst="line">
                        <a:avLst/>
                      </a:prstGeom>
                      <a:noFill/>
                      <a:ln w="254000">
                        <a:solidFill>
                          <a:srgbClr val="058F9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399F259" id="Line 19" o:spid="_x0000_s1026" style="position:absolute;flip:x;z-index:2516520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in,64.45pt" to="612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" strokecolor="#058f96" strokeweight="20pt">
              <o:lock v:ext="edit" shapetype="f"/>
              <w10:wrap anchorx="page" anchory="page"/>
            </v:line>
          </w:pict>
        </mc:Fallback>
      </mc:AlternateContent>
    </w:r>
    <w:r>
      <w:rPr>
        <w:noProof/>
      </w:rPr>
      <mc:AlternateContent>
        <mc:Choice Requires="wps">
          <w:drawing>
            <wp:anchor distT="0" distB="0" distL="114300" distR="114300" simplePos="0" relativeHeight="251655168" behindDoc="1" locked="0" layoutInCell="1" allowOverlap="1" wp14:anchorId="14C4EE18" wp14:editId="61EEBB00">
              <wp:simplePos x="0" y="0"/>
              <wp:positionH relativeFrom="page">
                <wp:posOffset>0</wp:posOffset>
              </wp:positionH>
              <wp:positionV relativeFrom="page">
                <wp:posOffset>0</wp:posOffset>
              </wp:positionV>
              <wp:extent cx="7772400" cy="685800"/>
              <wp:effectExtent l="0" t="0" r="0" b="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85800"/>
                      </a:xfrm>
                      <a:prstGeom prst="rect">
                        <a:avLst/>
                      </a:prstGeom>
                      <a:solidFill>
                        <a:srgbClr val="3B5A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61F02F6" id="Rectangle 20" o:spid="_x0000_s1026" style="position:absolute;margin-left:0;margin-top:0;width:612pt;height:54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" fillcolor="#3b5a78" stroked="f">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664241"/>
    <w:multiLevelType w:val="hybridMultilevel"/>
    <w:tmpl w:val="C059A6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AF862F"/>
    <w:multiLevelType w:val="hybridMultilevel"/>
    <w:tmpl w:val="E81EE5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CA8665"/>
    <w:multiLevelType w:val="hybridMultilevel"/>
    <w:tmpl w:val="1B30A7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CD633C"/>
    <w:multiLevelType w:val="hybridMultilevel"/>
    <w:tmpl w:val="974E1432"/>
    <w:lvl w:ilvl="0" w:tplc="4FE210B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8DC1CFB"/>
    <w:multiLevelType w:val="hybridMultilevel"/>
    <w:tmpl w:val="1D6629B0"/>
    <w:lvl w:ilvl="0" w:tplc="4FE210B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BF3CD4"/>
    <w:multiLevelType w:val="hybridMultilevel"/>
    <w:tmpl w:val="B6E626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D242F4"/>
    <w:multiLevelType w:val="hybridMultilevel"/>
    <w:tmpl w:val="BD805578"/>
    <w:lvl w:ilvl="0" w:tplc="04090005">
      <w:start w:val="1"/>
      <w:numFmt w:val="bullet"/>
      <w:lvlText w:val=""/>
      <w:lvlJc w:val="left"/>
      <w:pPr>
        <w:ind w:left="547" w:hanging="353"/>
      </w:pPr>
      <w:rPr>
        <w:rFonts w:ascii="Wingdings" w:hAnsi="Wingdings" w:hint="default"/>
        <w:w w:val="100"/>
      </w:rPr>
    </w:lvl>
    <w:lvl w:ilvl="1" w:tplc="2BD88B4E">
      <w:numFmt w:val="bullet"/>
      <w:lvlText w:val="•"/>
      <w:lvlJc w:val="left"/>
      <w:pPr>
        <w:ind w:left="1268" w:hanging="353"/>
      </w:pPr>
      <w:rPr>
        <w:rFonts w:hint="default"/>
      </w:rPr>
    </w:lvl>
    <w:lvl w:ilvl="2" w:tplc="A86A67DC">
      <w:numFmt w:val="bullet"/>
      <w:lvlText w:val="•"/>
      <w:lvlJc w:val="left"/>
      <w:pPr>
        <w:ind w:left="1996" w:hanging="353"/>
      </w:pPr>
      <w:rPr>
        <w:rFonts w:hint="default"/>
      </w:rPr>
    </w:lvl>
    <w:lvl w:ilvl="3" w:tplc="B9CA1418">
      <w:numFmt w:val="bullet"/>
      <w:lvlText w:val="•"/>
      <w:lvlJc w:val="left"/>
      <w:pPr>
        <w:ind w:left="2724" w:hanging="353"/>
      </w:pPr>
      <w:rPr>
        <w:rFonts w:hint="default"/>
      </w:rPr>
    </w:lvl>
    <w:lvl w:ilvl="4" w:tplc="466C3420">
      <w:numFmt w:val="bullet"/>
      <w:lvlText w:val="•"/>
      <w:lvlJc w:val="left"/>
      <w:pPr>
        <w:ind w:left="3452" w:hanging="353"/>
      </w:pPr>
      <w:rPr>
        <w:rFonts w:hint="default"/>
      </w:rPr>
    </w:lvl>
    <w:lvl w:ilvl="5" w:tplc="3AFE725C">
      <w:numFmt w:val="bullet"/>
      <w:lvlText w:val="•"/>
      <w:lvlJc w:val="left"/>
      <w:pPr>
        <w:ind w:left="4180" w:hanging="353"/>
      </w:pPr>
      <w:rPr>
        <w:rFonts w:hint="default"/>
      </w:rPr>
    </w:lvl>
    <w:lvl w:ilvl="6" w:tplc="C100D82A">
      <w:numFmt w:val="bullet"/>
      <w:lvlText w:val="•"/>
      <w:lvlJc w:val="left"/>
      <w:pPr>
        <w:ind w:left="4908" w:hanging="353"/>
      </w:pPr>
      <w:rPr>
        <w:rFonts w:hint="default"/>
      </w:rPr>
    </w:lvl>
    <w:lvl w:ilvl="7" w:tplc="47FC2016">
      <w:numFmt w:val="bullet"/>
      <w:lvlText w:val="•"/>
      <w:lvlJc w:val="left"/>
      <w:pPr>
        <w:ind w:left="5636" w:hanging="353"/>
      </w:pPr>
      <w:rPr>
        <w:rFonts w:hint="default"/>
      </w:rPr>
    </w:lvl>
    <w:lvl w:ilvl="8" w:tplc="3664255C">
      <w:numFmt w:val="bullet"/>
      <w:lvlText w:val="•"/>
      <w:lvlJc w:val="left"/>
      <w:pPr>
        <w:ind w:left="6364" w:hanging="353"/>
      </w:pPr>
      <w:rPr>
        <w:rFonts w:hint="default"/>
      </w:rPr>
    </w:lvl>
  </w:abstractNum>
  <w:abstractNum w:abstractNumId="7" w15:restartNumberingAfterBreak="0">
    <w:nsid w:val="169E6CE9"/>
    <w:multiLevelType w:val="hybridMultilevel"/>
    <w:tmpl w:val="DFFC6682"/>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AD32C6"/>
    <w:multiLevelType w:val="hybridMultilevel"/>
    <w:tmpl w:val="1C00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77C9B"/>
    <w:multiLevelType w:val="hybridMultilevel"/>
    <w:tmpl w:val="DD768A74"/>
    <w:lvl w:ilvl="0" w:tplc="4FE210B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4C64F7C"/>
    <w:multiLevelType w:val="hybridMultilevel"/>
    <w:tmpl w:val="0A3E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029FF"/>
    <w:multiLevelType w:val="hybridMultilevel"/>
    <w:tmpl w:val="9126F2A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88293A"/>
    <w:multiLevelType w:val="hybridMultilevel"/>
    <w:tmpl w:val="A37EA5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6294571"/>
    <w:multiLevelType w:val="hybridMultilevel"/>
    <w:tmpl w:val="67AE0B9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BD30992"/>
    <w:multiLevelType w:val="hybridMultilevel"/>
    <w:tmpl w:val="741FB2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DDD5F3E"/>
    <w:multiLevelType w:val="hybridMultilevel"/>
    <w:tmpl w:val="5000A5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072379F"/>
    <w:multiLevelType w:val="hybridMultilevel"/>
    <w:tmpl w:val="1A94108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96E3D29"/>
    <w:multiLevelType w:val="hybridMultilevel"/>
    <w:tmpl w:val="0DB67B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4"/>
  </w:num>
  <w:num w:numId="3">
    <w:abstractNumId w:val="13"/>
  </w:num>
  <w:num w:numId="4">
    <w:abstractNumId w:val="0"/>
  </w:num>
  <w:num w:numId="5">
    <w:abstractNumId w:val="1"/>
  </w:num>
  <w:num w:numId="6">
    <w:abstractNumId w:val="2"/>
  </w:num>
  <w:num w:numId="7">
    <w:abstractNumId w:val="16"/>
  </w:num>
  <w:num w:numId="8">
    <w:abstractNumId w:val="11"/>
  </w:num>
  <w:num w:numId="9">
    <w:abstractNumId w:val="7"/>
  </w:num>
  <w:num w:numId="10">
    <w:abstractNumId w:val="8"/>
  </w:num>
  <w:num w:numId="11">
    <w:abstractNumId w:val="12"/>
  </w:num>
  <w:num w:numId="12">
    <w:abstractNumId w:val="15"/>
  </w:num>
  <w:num w:numId="13">
    <w:abstractNumId w:val="6"/>
  </w:num>
  <w:num w:numId="14">
    <w:abstractNumId w:val="5"/>
  </w:num>
  <w:num w:numId="15">
    <w:abstractNumId w:val="17"/>
  </w:num>
  <w:num w:numId="16">
    <w:abstractNumId w:val="9"/>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74B"/>
    <w:rsid w:val="00014890"/>
    <w:rsid w:val="0002648A"/>
    <w:rsid w:val="000E6791"/>
    <w:rsid w:val="00101909"/>
    <w:rsid w:val="001B7E1E"/>
    <w:rsid w:val="001E1112"/>
    <w:rsid w:val="002301B7"/>
    <w:rsid w:val="002A6CBB"/>
    <w:rsid w:val="00334E6E"/>
    <w:rsid w:val="0041774B"/>
    <w:rsid w:val="00472670"/>
    <w:rsid w:val="004F46A7"/>
    <w:rsid w:val="005448E2"/>
    <w:rsid w:val="0057079A"/>
    <w:rsid w:val="00655EA2"/>
    <w:rsid w:val="0073332D"/>
    <w:rsid w:val="00746F52"/>
    <w:rsid w:val="00793ADD"/>
    <w:rsid w:val="007A0847"/>
    <w:rsid w:val="0092759B"/>
    <w:rsid w:val="009B485E"/>
    <w:rsid w:val="009F56DF"/>
    <w:rsid w:val="00A56755"/>
    <w:rsid w:val="00AF7395"/>
    <w:rsid w:val="00B11DE5"/>
    <w:rsid w:val="00B416AA"/>
    <w:rsid w:val="00BC16ED"/>
    <w:rsid w:val="00BD1285"/>
    <w:rsid w:val="00C17FA7"/>
    <w:rsid w:val="00CC2BDB"/>
    <w:rsid w:val="00CC441E"/>
    <w:rsid w:val="00E01665"/>
    <w:rsid w:val="00E13166"/>
    <w:rsid w:val="00E142DB"/>
    <w:rsid w:val="00F24A93"/>
    <w:rsid w:val="00F8728F"/>
    <w:rsid w:val="00FA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8D14"/>
  <w15:chartTrackingRefBased/>
  <w15:docId w15:val="{4A580E32-1B52-2141-86C5-01165E06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NoParagraphStyle">
    <w:name w:val="[No Paragraph Style]"/>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Tagline">
    <w:name w:val="Tagline"/>
    <w:uiPriority w:val="99"/>
    <w:rPr>
      <w:rFonts w:ascii="Gotham Medium" w:hAnsi="Gotham Medium" w:cs="Gotham Medium"/>
      <w:color w:val="3B5978"/>
      <w:sz w:val="18"/>
      <w:szCs w:val="18"/>
      <w:lang w:val="en-US"/>
    </w:rPr>
  </w:style>
  <w:style w:type="paragraph" w:customStyle="1" w:styleId="TableParagraph">
    <w:name w:val="Table Paragraph"/>
    <w:basedOn w:val="Normal"/>
    <w:uiPriority w:val="1"/>
    <w:qFormat/>
    <w:pPr>
      <w:widowControl w:val="0"/>
      <w:autoSpaceDE w:val="0"/>
      <w:autoSpaceDN w:val="0"/>
      <w:spacing w:line="137" w:lineRule="exact"/>
      <w:ind w:left="104" w:right="139"/>
      <w:jc w:val="center"/>
    </w:pPr>
    <w:rPr>
      <w:rFonts w:ascii="Arial" w:eastAsia="Arial" w:hAnsi="Arial" w:cs="Arial"/>
      <w:sz w:val="22"/>
      <w:szCs w:val="22"/>
    </w:rPr>
  </w:style>
  <w:style w:type="character" w:customStyle="1" w:styleId="A6">
    <w:name w:val="A6"/>
    <w:uiPriority w:val="99"/>
    <w:rPr>
      <w:rFonts w:cs="Gotham Condensed Book"/>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460">
      <w:bodyDiv w:val="1"/>
      <w:marLeft w:val="0"/>
      <w:marRight w:val="0"/>
      <w:marTop w:val="0"/>
      <w:marBottom w:val="0"/>
      <w:divBdr>
        <w:top w:val="none" w:sz="0" w:space="0" w:color="auto"/>
        <w:left w:val="none" w:sz="0" w:space="0" w:color="auto"/>
        <w:bottom w:val="none" w:sz="0" w:space="0" w:color="auto"/>
        <w:right w:val="none" w:sz="0" w:space="0" w:color="auto"/>
      </w:divBdr>
    </w:div>
    <w:div w:id="51317471">
      <w:bodyDiv w:val="1"/>
      <w:marLeft w:val="0"/>
      <w:marRight w:val="0"/>
      <w:marTop w:val="0"/>
      <w:marBottom w:val="0"/>
      <w:divBdr>
        <w:top w:val="none" w:sz="0" w:space="0" w:color="auto"/>
        <w:left w:val="none" w:sz="0" w:space="0" w:color="auto"/>
        <w:bottom w:val="none" w:sz="0" w:space="0" w:color="auto"/>
        <w:right w:val="none" w:sz="0" w:space="0" w:color="auto"/>
      </w:divBdr>
    </w:div>
    <w:div w:id="59140501">
      <w:bodyDiv w:val="1"/>
      <w:marLeft w:val="0"/>
      <w:marRight w:val="0"/>
      <w:marTop w:val="0"/>
      <w:marBottom w:val="0"/>
      <w:divBdr>
        <w:top w:val="none" w:sz="0" w:space="0" w:color="auto"/>
        <w:left w:val="none" w:sz="0" w:space="0" w:color="auto"/>
        <w:bottom w:val="none" w:sz="0" w:space="0" w:color="auto"/>
        <w:right w:val="none" w:sz="0" w:space="0" w:color="auto"/>
      </w:divBdr>
    </w:div>
    <w:div w:id="124741014">
      <w:bodyDiv w:val="1"/>
      <w:marLeft w:val="0"/>
      <w:marRight w:val="0"/>
      <w:marTop w:val="0"/>
      <w:marBottom w:val="0"/>
      <w:divBdr>
        <w:top w:val="none" w:sz="0" w:space="0" w:color="auto"/>
        <w:left w:val="none" w:sz="0" w:space="0" w:color="auto"/>
        <w:bottom w:val="none" w:sz="0" w:space="0" w:color="auto"/>
        <w:right w:val="none" w:sz="0" w:space="0" w:color="auto"/>
      </w:divBdr>
    </w:div>
    <w:div w:id="133184430">
      <w:bodyDiv w:val="1"/>
      <w:marLeft w:val="0"/>
      <w:marRight w:val="0"/>
      <w:marTop w:val="0"/>
      <w:marBottom w:val="0"/>
      <w:divBdr>
        <w:top w:val="none" w:sz="0" w:space="0" w:color="auto"/>
        <w:left w:val="none" w:sz="0" w:space="0" w:color="auto"/>
        <w:bottom w:val="none" w:sz="0" w:space="0" w:color="auto"/>
        <w:right w:val="none" w:sz="0" w:space="0" w:color="auto"/>
      </w:divBdr>
    </w:div>
    <w:div w:id="178279083">
      <w:bodyDiv w:val="1"/>
      <w:marLeft w:val="0"/>
      <w:marRight w:val="0"/>
      <w:marTop w:val="0"/>
      <w:marBottom w:val="0"/>
      <w:divBdr>
        <w:top w:val="none" w:sz="0" w:space="0" w:color="auto"/>
        <w:left w:val="none" w:sz="0" w:space="0" w:color="auto"/>
        <w:bottom w:val="none" w:sz="0" w:space="0" w:color="auto"/>
        <w:right w:val="none" w:sz="0" w:space="0" w:color="auto"/>
      </w:divBdr>
    </w:div>
    <w:div w:id="227957842">
      <w:bodyDiv w:val="1"/>
      <w:marLeft w:val="0"/>
      <w:marRight w:val="0"/>
      <w:marTop w:val="0"/>
      <w:marBottom w:val="0"/>
      <w:divBdr>
        <w:top w:val="none" w:sz="0" w:space="0" w:color="auto"/>
        <w:left w:val="none" w:sz="0" w:space="0" w:color="auto"/>
        <w:bottom w:val="none" w:sz="0" w:space="0" w:color="auto"/>
        <w:right w:val="none" w:sz="0" w:space="0" w:color="auto"/>
      </w:divBdr>
    </w:div>
    <w:div w:id="241062345">
      <w:bodyDiv w:val="1"/>
      <w:marLeft w:val="0"/>
      <w:marRight w:val="0"/>
      <w:marTop w:val="0"/>
      <w:marBottom w:val="0"/>
      <w:divBdr>
        <w:top w:val="none" w:sz="0" w:space="0" w:color="auto"/>
        <w:left w:val="none" w:sz="0" w:space="0" w:color="auto"/>
        <w:bottom w:val="none" w:sz="0" w:space="0" w:color="auto"/>
        <w:right w:val="none" w:sz="0" w:space="0" w:color="auto"/>
      </w:divBdr>
    </w:div>
    <w:div w:id="264969774">
      <w:bodyDiv w:val="1"/>
      <w:marLeft w:val="0"/>
      <w:marRight w:val="0"/>
      <w:marTop w:val="0"/>
      <w:marBottom w:val="0"/>
      <w:divBdr>
        <w:top w:val="none" w:sz="0" w:space="0" w:color="auto"/>
        <w:left w:val="none" w:sz="0" w:space="0" w:color="auto"/>
        <w:bottom w:val="none" w:sz="0" w:space="0" w:color="auto"/>
        <w:right w:val="none" w:sz="0" w:space="0" w:color="auto"/>
      </w:divBdr>
    </w:div>
    <w:div w:id="280842772">
      <w:bodyDiv w:val="1"/>
      <w:marLeft w:val="0"/>
      <w:marRight w:val="0"/>
      <w:marTop w:val="0"/>
      <w:marBottom w:val="0"/>
      <w:divBdr>
        <w:top w:val="none" w:sz="0" w:space="0" w:color="auto"/>
        <w:left w:val="none" w:sz="0" w:space="0" w:color="auto"/>
        <w:bottom w:val="none" w:sz="0" w:space="0" w:color="auto"/>
        <w:right w:val="none" w:sz="0" w:space="0" w:color="auto"/>
      </w:divBdr>
    </w:div>
    <w:div w:id="352195223">
      <w:bodyDiv w:val="1"/>
      <w:marLeft w:val="0"/>
      <w:marRight w:val="0"/>
      <w:marTop w:val="0"/>
      <w:marBottom w:val="0"/>
      <w:divBdr>
        <w:top w:val="none" w:sz="0" w:space="0" w:color="auto"/>
        <w:left w:val="none" w:sz="0" w:space="0" w:color="auto"/>
        <w:bottom w:val="none" w:sz="0" w:space="0" w:color="auto"/>
        <w:right w:val="none" w:sz="0" w:space="0" w:color="auto"/>
      </w:divBdr>
    </w:div>
    <w:div w:id="368795820">
      <w:bodyDiv w:val="1"/>
      <w:marLeft w:val="0"/>
      <w:marRight w:val="0"/>
      <w:marTop w:val="0"/>
      <w:marBottom w:val="0"/>
      <w:divBdr>
        <w:top w:val="none" w:sz="0" w:space="0" w:color="auto"/>
        <w:left w:val="none" w:sz="0" w:space="0" w:color="auto"/>
        <w:bottom w:val="none" w:sz="0" w:space="0" w:color="auto"/>
        <w:right w:val="none" w:sz="0" w:space="0" w:color="auto"/>
      </w:divBdr>
    </w:div>
    <w:div w:id="383875742">
      <w:bodyDiv w:val="1"/>
      <w:marLeft w:val="0"/>
      <w:marRight w:val="0"/>
      <w:marTop w:val="0"/>
      <w:marBottom w:val="0"/>
      <w:divBdr>
        <w:top w:val="none" w:sz="0" w:space="0" w:color="auto"/>
        <w:left w:val="none" w:sz="0" w:space="0" w:color="auto"/>
        <w:bottom w:val="none" w:sz="0" w:space="0" w:color="auto"/>
        <w:right w:val="none" w:sz="0" w:space="0" w:color="auto"/>
      </w:divBdr>
    </w:div>
    <w:div w:id="404764528">
      <w:bodyDiv w:val="1"/>
      <w:marLeft w:val="0"/>
      <w:marRight w:val="0"/>
      <w:marTop w:val="0"/>
      <w:marBottom w:val="0"/>
      <w:divBdr>
        <w:top w:val="none" w:sz="0" w:space="0" w:color="auto"/>
        <w:left w:val="none" w:sz="0" w:space="0" w:color="auto"/>
        <w:bottom w:val="none" w:sz="0" w:space="0" w:color="auto"/>
        <w:right w:val="none" w:sz="0" w:space="0" w:color="auto"/>
      </w:divBdr>
    </w:div>
    <w:div w:id="405497456">
      <w:bodyDiv w:val="1"/>
      <w:marLeft w:val="0"/>
      <w:marRight w:val="0"/>
      <w:marTop w:val="0"/>
      <w:marBottom w:val="0"/>
      <w:divBdr>
        <w:top w:val="none" w:sz="0" w:space="0" w:color="auto"/>
        <w:left w:val="none" w:sz="0" w:space="0" w:color="auto"/>
        <w:bottom w:val="none" w:sz="0" w:space="0" w:color="auto"/>
        <w:right w:val="none" w:sz="0" w:space="0" w:color="auto"/>
      </w:divBdr>
    </w:div>
    <w:div w:id="457185343">
      <w:bodyDiv w:val="1"/>
      <w:marLeft w:val="0"/>
      <w:marRight w:val="0"/>
      <w:marTop w:val="0"/>
      <w:marBottom w:val="0"/>
      <w:divBdr>
        <w:top w:val="none" w:sz="0" w:space="0" w:color="auto"/>
        <w:left w:val="none" w:sz="0" w:space="0" w:color="auto"/>
        <w:bottom w:val="none" w:sz="0" w:space="0" w:color="auto"/>
        <w:right w:val="none" w:sz="0" w:space="0" w:color="auto"/>
      </w:divBdr>
    </w:div>
    <w:div w:id="468910700">
      <w:bodyDiv w:val="1"/>
      <w:marLeft w:val="0"/>
      <w:marRight w:val="0"/>
      <w:marTop w:val="0"/>
      <w:marBottom w:val="0"/>
      <w:divBdr>
        <w:top w:val="none" w:sz="0" w:space="0" w:color="auto"/>
        <w:left w:val="none" w:sz="0" w:space="0" w:color="auto"/>
        <w:bottom w:val="none" w:sz="0" w:space="0" w:color="auto"/>
        <w:right w:val="none" w:sz="0" w:space="0" w:color="auto"/>
      </w:divBdr>
    </w:div>
    <w:div w:id="491723852">
      <w:bodyDiv w:val="1"/>
      <w:marLeft w:val="0"/>
      <w:marRight w:val="0"/>
      <w:marTop w:val="0"/>
      <w:marBottom w:val="0"/>
      <w:divBdr>
        <w:top w:val="none" w:sz="0" w:space="0" w:color="auto"/>
        <w:left w:val="none" w:sz="0" w:space="0" w:color="auto"/>
        <w:bottom w:val="none" w:sz="0" w:space="0" w:color="auto"/>
        <w:right w:val="none" w:sz="0" w:space="0" w:color="auto"/>
      </w:divBdr>
    </w:div>
    <w:div w:id="492332488">
      <w:bodyDiv w:val="1"/>
      <w:marLeft w:val="0"/>
      <w:marRight w:val="0"/>
      <w:marTop w:val="0"/>
      <w:marBottom w:val="0"/>
      <w:divBdr>
        <w:top w:val="none" w:sz="0" w:space="0" w:color="auto"/>
        <w:left w:val="none" w:sz="0" w:space="0" w:color="auto"/>
        <w:bottom w:val="none" w:sz="0" w:space="0" w:color="auto"/>
        <w:right w:val="none" w:sz="0" w:space="0" w:color="auto"/>
      </w:divBdr>
    </w:div>
    <w:div w:id="492910912">
      <w:bodyDiv w:val="1"/>
      <w:marLeft w:val="0"/>
      <w:marRight w:val="0"/>
      <w:marTop w:val="0"/>
      <w:marBottom w:val="0"/>
      <w:divBdr>
        <w:top w:val="none" w:sz="0" w:space="0" w:color="auto"/>
        <w:left w:val="none" w:sz="0" w:space="0" w:color="auto"/>
        <w:bottom w:val="none" w:sz="0" w:space="0" w:color="auto"/>
        <w:right w:val="none" w:sz="0" w:space="0" w:color="auto"/>
      </w:divBdr>
    </w:div>
    <w:div w:id="500782707">
      <w:bodyDiv w:val="1"/>
      <w:marLeft w:val="0"/>
      <w:marRight w:val="0"/>
      <w:marTop w:val="0"/>
      <w:marBottom w:val="0"/>
      <w:divBdr>
        <w:top w:val="none" w:sz="0" w:space="0" w:color="auto"/>
        <w:left w:val="none" w:sz="0" w:space="0" w:color="auto"/>
        <w:bottom w:val="none" w:sz="0" w:space="0" w:color="auto"/>
        <w:right w:val="none" w:sz="0" w:space="0" w:color="auto"/>
      </w:divBdr>
    </w:div>
    <w:div w:id="591472575">
      <w:bodyDiv w:val="1"/>
      <w:marLeft w:val="0"/>
      <w:marRight w:val="0"/>
      <w:marTop w:val="0"/>
      <w:marBottom w:val="0"/>
      <w:divBdr>
        <w:top w:val="none" w:sz="0" w:space="0" w:color="auto"/>
        <w:left w:val="none" w:sz="0" w:space="0" w:color="auto"/>
        <w:bottom w:val="none" w:sz="0" w:space="0" w:color="auto"/>
        <w:right w:val="none" w:sz="0" w:space="0" w:color="auto"/>
      </w:divBdr>
    </w:div>
    <w:div w:id="634064345">
      <w:bodyDiv w:val="1"/>
      <w:marLeft w:val="0"/>
      <w:marRight w:val="0"/>
      <w:marTop w:val="0"/>
      <w:marBottom w:val="0"/>
      <w:divBdr>
        <w:top w:val="none" w:sz="0" w:space="0" w:color="auto"/>
        <w:left w:val="none" w:sz="0" w:space="0" w:color="auto"/>
        <w:bottom w:val="none" w:sz="0" w:space="0" w:color="auto"/>
        <w:right w:val="none" w:sz="0" w:space="0" w:color="auto"/>
      </w:divBdr>
    </w:div>
    <w:div w:id="639532351">
      <w:bodyDiv w:val="1"/>
      <w:marLeft w:val="0"/>
      <w:marRight w:val="0"/>
      <w:marTop w:val="0"/>
      <w:marBottom w:val="0"/>
      <w:divBdr>
        <w:top w:val="none" w:sz="0" w:space="0" w:color="auto"/>
        <w:left w:val="none" w:sz="0" w:space="0" w:color="auto"/>
        <w:bottom w:val="none" w:sz="0" w:space="0" w:color="auto"/>
        <w:right w:val="none" w:sz="0" w:space="0" w:color="auto"/>
      </w:divBdr>
    </w:div>
    <w:div w:id="654990414">
      <w:bodyDiv w:val="1"/>
      <w:marLeft w:val="0"/>
      <w:marRight w:val="0"/>
      <w:marTop w:val="0"/>
      <w:marBottom w:val="0"/>
      <w:divBdr>
        <w:top w:val="none" w:sz="0" w:space="0" w:color="auto"/>
        <w:left w:val="none" w:sz="0" w:space="0" w:color="auto"/>
        <w:bottom w:val="none" w:sz="0" w:space="0" w:color="auto"/>
        <w:right w:val="none" w:sz="0" w:space="0" w:color="auto"/>
      </w:divBdr>
    </w:div>
    <w:div w:id="666593463">
      <w:bodyDiv w:val="1"/>
      <w:marLeft w:val="0"/>
      <w:marRight w:val="0"/>
      <w:marTop w:val="0"/>
      <w:marBottom w:val="0"/>
      <w:divBdr>
        <w:top w:val="none" w:sz="0" w:space="0" w:color="auto"/>
        <w:left w:val="none" w:sz="0" w:space="0" w:color="auto"/>
        <w:bottom w:val="none" w:sz="0" w:space="0" w:color="auto"/>
        <w:right w:val="none" w:sz="0" w:space="0" w:color="auto"/>
      </w:divBdr>
    </w:div>
    <w:div w:id="738097190">
      <w:bodyDiv w:val="1"/>
      <w:marLeft w:val="0"/>
      <w:marRight w:val="0"/>
      <w:marTop w:val="0"/>
      <w:marBottom w:val="0"/>
      <w:divBdr>
        <w:top w:val="none" w:sz="0" w:space="0" w:color="auto"/>
        <w:left w:val="none" w:sz="0" w:space="0" w:color="auto"/>
        <w:bottom w:val="none" w:sz="0" w:space="0" w:color="auto"/>
        <w:right w:val="none" w:sz="0" w:space="0" w:color="auto"/>
      </w:divBdr>
    </w:div>
    <w:div w:id="751005459">
      <w:bodyDiv w:val="1"/>
      <w:marLeft w:val="0"/>
      <w:marRight w:val="0"/>
      <w:marTop w:val="0"/>
      <w:marBottom w:val="0"/>
      <w:divBdr>
        <w:top w:val="none" w:sz="0" w:space="0" w:color="auto"/>
        <w:left w:val="none" w:sz="0" w:space="0" w:color="auto"/>
        <w:bottom w:val="none" w:sz="0" w:space="0" w:color="auto"/>
        <w:right w:val="none" w:sz="0" w:space="0" w:color="auto"/>
      </w:divBdr>
    </w:div>
    <w:div w:id="759301408">
      <w:bodyDiv w:val="1"/>
      <w:marLeft w:val="0"/>
      <w:marRight w:val="0"/>
      <w:marTop w:val="0"/>
      <w:marBottom w:val="0"/>
      <w:divBdr>
        <w:top w:val="none" w:sz="0" w:space="0" w:color="auto"/>
        <w:left w:val="none" w:sz="0" w:space="0" w:color="auto"/>
        <w:bottom w:val="none" w:sz="0" w:space="0" w:color="auto"/>
        <w:right w:val="none" w:sz="0" w:space="0" w:color="auto"/>
      </w:divBdr>
    </w:div>
    <w:div w:id="765269847">
      <w:bodyDiv w:val="1"/>
      <w:marLeft w:val="0"/>
      <w:marRight w:val="0"/>
      <w:marTop w:val="0"/>
      <w:marBottom w:val="0"/>
      <w:divBdr>
        <w:top w:val="none" w:sz="0" w:space="0" w:color="auto"/>
        <w:left w:val="none" w:sz="0" w:space="0" w:color="auto"/>
        <w:bottom w:val="none" w:sz="0" w:space="0" w:color="auto"/>
        <w:right w:val="none" w:sz="0" w:space="0" w:color="auto"/>
      </w:divBdr>
    </w:div>
    <w:div w:id="776481715">
      <w:bodyDiv w:val="1"/>
      <w:marLeft w:val="0"/>
      <w:marRight w:val="0"/>
      <w:marTop w:val="0"/>
      <w:marBottom w:val="0"/>
      <w:divBdr>
        <w:top w:val="none" w:sz="0" w:space="0" w:color="auto"/>
        <w:left w:val="none" w:sz="0" w:space="0" w:color="auto"/>
        <w:bottom w:val="none" w:sz="0" w:space="0" w:color="auto"/>
        <w:right w:val="none" w:sz="0" w:space="0" w:color="auto"/>
      </w:divBdr>
    </w:div>
    <w:div w:id="777333152">
      <w:bodyDiv w:val="1"/>
      <w:marLeft w:val="0"/>
      <w:marRight w:val="0"/>
      <w:marTop w:val="0"/>
      <w:marBottom w:val="0"/>
      <w:divBdr>
        <w:top w:val="none" w:sz="0" w:space="0" w:color="auto"/>
        <w:left w:val="none" w:sz="0" w:space="0" w:color="auto"/>
        <w:bottom w:val="none" w:sz="0" w:space="0" w:color="auto"/>
        <w:right w:val="none" w:sz="0" w:space="0" w:color="auto"/>
      </w:divBdr>
    </w:div>
    <w:div w:id="820122676">
      <w:bodyDiv w:val="1"/>
      <w:marLeft w:val="0"/>
      <w:marRight w:val="0"/>
      <w:marTop w:val="0"/>
      <w:marBottom w:val="0"/>
      <w:divBdr>
        <w:top w:val="none" w:sz="0" w:space="0" w:color="auto"/>
        <w:left w:val="none" w:sz="0" w:space="0" w:color="auto"/>
        <w:bottom w:val="none" w:sz="0" w:space="0" w:color="auto"/>
        <w:right w:val="none" w:sz="0" w:space="0" w:color="auto"/>
      </w:divBdr>
    </w:div>
    <w:div w:id="853573237">
      <w:bodyDiv w:val="1"/>
      <w:marLeft w:val="0"/>
      <w:marRight w:val="0"/>
      <w:marTop w:val="0"/>
      <w:marBottom w:val="0"/>
      <w:divBdr>
        <w:top w:val="none" w:sz="0" w:space="0" w:color="auto"/>
        <w:left w:val="none" w:sz="0" w:space="0" w:color="auto"/>
        <w:bottom w:val="none" w:sz="0" w:space="0" w:color="auto"/>
        <w:right w:val="none" w:sz="0" w:space="0" w:color="auto"/>
      </w:divBdr>
    </w:div>
    <w:div w:id="854734993">
      <w:bodyDiv w:val="1"/>
      <w:marLeft w:val="0"/>
      <w:marRight w:val="0"/>
      <w:marTop w:val="0"/>
      <w:marBottom w:val="0"/>
      <w:divBdr>
        <w:top w:val="none" w:sz="0" w:space="0" w:color="auto"/>
        <w:left w:val="none" w:sz="0" w:space="0" w:color="auto"/>
        <w:bottom w:val="none" w:sz="0" w:space="0" w:color="auto"/>
        <w:right w:val="none" w:sz="0" w:space="0" w:color="auto"/>
      </w:divBdr>
    </w:div>
    <w:div w:id="858543281">
      <w:bodyDiv w:val="1"/>
      <w:marLeft w:val="0"/>
      <w:marRight w:val="0"/>
      <w:marTop w:val="0"/>
      <w:marBottom w:val="0"/>
      <w:divBdr>
        <w:top w:val="none" w:sz="0" w:space="0" w:color="auto"/>
        <w:left w:val="none" w:sz="0" w:space="0" w:color="auto"/>
        <w:bottom w:val="none" w:sz="0" w:space="0" w:color="auto"/>
        <w:right w:val="none" w:sz="0" w:space="0" w:color="auto"/>
      </w:divBdr>
    </w:div>
    <w:div w:id="858619679">
      <w:bodyDiv w:val="1"/>
      <w:marLeft w:val="0"/>
      <w:marRight w:val="0"/>
      <w:marTop w:val="0"/>
      <w:marBottom w:val="0"/>
      <w:divBdr>
        <w:top w:val="none" w:sz="0" w:space="0" w:color="auto"/>
        <w:left w:val="none" w:sz="0" w:space="0" w:color="auto"/>
        <w:bottom w:val="none" w:sz="0" w:space="0" w:color="auto"/>
        <w:right w:val="none" w:sz="0" w:space="0" w:color="auto"/>
      </w:divBdr>
    </w:div>
    <w:div w:id="936446179">
      <w:bodyDiv w:val="1"/>
      <w:marLeft w:val="0"/>
      <w:marRight w:val="0"/>
      <w:marTop w:val="0"/>
      <w:marBottom w:val="0"/>
      <w:divBdr>
        <w:top w:val="none" w:sz="0" w:space="0" w:color="auto"/>
        <w:left w:val="none" w:sz="0" w:space="0" w:color="auto"/>
        <w:bottom w:val="none" w:sz="0" w:space="0" w:color="auto"/>
        <w:right w:val="none" w:sz="0" w:space="0" w:color="auto"/>
      </w:divBdr>
    </w:div>
    <w:div w:id="939800991">
      <w:bodyDiv w:val="1"/>
      <w:marLeft w:val="0"/>
      <w:marRight w:val="0"/>
      <w:marTop w:val="0"/>
      <w:marBottom w:val="0"/>
      <w:divBdr>
        <w:top w:val="none" w:sz="0" w:space="0" w:color="auto"/>
        <w:left w:val="none" w:sz="0" w:space="0" w:color="auto"/>
        <w:bottom w:val="none" w:sz="0" w:space="0" w:color="auto"/>
        <w:right w:val="none" w:sz="0" w:space="0" w:color="auto"/>
      </w:divBdr>
    </w:div>
    <w:div w:id="958218427">
      <w:bodyDiv w:val="1"/>
      <w:marLeft w:val="0"/>
      <w:marRight w:val="0"/>
      <w:marTop w:val="0"/>
      <w:marBottom w:val="0"/>
      <w:divBdr>
        <w:top w:val="none" w:sz="0" w:space="0" w:color="auto"/>
        <w:left w:val="none" w:sz="0" w:space="0" w:color="auto"/>
        <w:bottom w:val="none" w:sz="0" w:space="0" w:color="auto"/>
        <w:right w:val="none" w:sz="0" w:space="0" w:color="auto"/>
      </w:divBdr>
    </w:div>
    <w:div w:id="1029405275">
      <w:bodyDiv w:val="1"/>
      <w:marLeft w:val="0"/>
      <w:marRight w:val="0"/>
      <w:marTop w:val="0"/>
      <w:marBottom w:val="0"/>
      <w:divBdr>
        <w:top w:val="none" w:sz="0" w:space="0" w:color="auto"/>
        <w:left w:val="none" w:sz="0" w:space="0" w:color="auto"/>
        <w:bottom w:val="none" w:sz="0" w:space="0" w:color="auto"/>
        <w:right w:val="none" w:sz="0" w:space="0" w:color="auto"/>
      </w:divBdr>
    </w:div>
    <w:div w:id="1072388690">
      <w:bodyDiv w:val="1"/>
      <w:marLeft w:val="0"/>
      <w:marRight w:val="0"/>
      <w:marTop w:val="0"/>
      <w:marBottom w:val="0"/>
      <w:divBdr>
        <w:top w:val="none" w:sz="0" w:space="0" w:color="auto"/>
        <w:left w:val="none" w:sz="0" w:space="0" w:color="auto"/>
        <w:bottom w:val="none" w:sz="0" w:space="0" w:color="auto"/>
        <w:right w:val="none" w:sz="0" w:space="0" w:color="auto"/>
      </w:divBdr>
    </w:div>
    <w:div w:id="1079592794">
      <w:bodyDiv w:val="1"/>
      <w:marLeft w:val="0"/>
      <w:marRight w:val="0"/>
      <w:marTop w:val="0"/>
      <w:marBottom w:val="0"/>
      <w:divBdr>
        <w:top w:val="none" w:sz="0" w:space="0" w:color="auto"/>
        <w:left w:val="none" w:sz="0" w:space="0" w:color="auto"/>
        <w:bottom w:val="none" w:sz="0" w:space="0" w:color="auto"/>
        <w:right w:val="none" w:sz="0" w:space="0" w:color="auto"/>
      </w:divBdr>
    </w:div>
    <w:div w:id="1103304310">
      <w:bodyDiv w:val="1"/>
      <w:marLeft w:val="0"/>
      <w:marRight w:val="0"/>
      <w:marTop w:val="0"/>
      <w:marBottom w:val="0"/>
      <w:divBdr>
        <w:top w:val="none" w:sz="0" w:space="0" w:color="auto"/>
        <w:left w:val="none" w:sz="0" w:space="0" w:color="auto"/>
        <w:bottom w:val="none" w:sz="0" w:space="0" w:color="auto"/>
        <w:right w:val="none" w:sz="0" w:space="0" w:color="auto"/>
      </w:divBdr>
    </w:div>
    <w:div w:id="1106657238">
      <w:bodyDiv w:val="1"/>
      <w:marLeft w:val="0"/>
      <w:marRight w:val="0"/>
      <w:marTop w:val="0"/>
      <w:marBottom w:val="0"/>
      <w:divBdr>
        <w:top w:val="none" w:sz="0" w:space="0" w:color="auto"/>
        <w:left w:val="none" w:sz="0" w:space="0" w:color="auto"/>
        <w:bottom w:val="none" w:sz="0" w:space="0" w:color="auto"/>
        <w:right w:val="none" w:sz="0" w:space="0" w:color="auto"/>
      </w:divBdr>
    </w:div>
    <w:div w:id="1120688414">
      <w:bodyDiv w:val="1"/>
      <w:marLeft w:val="0"/>
      <w:marRight w:val="0"/>
      <w:marTop w:val="0"/>
      <w:marBottom w:val="0"/>
      <w:divBdr>
        <w:top w:val="none" w:sz="0" w:space="0" w:color="auto"/>
        <w:left w:val="none" w:sz="0" w:space="0" w:color="auto"/>
        <w:bottom w:val="none" w:sz="0" w:space="0" w:color="auto"/>
        <w:right w:val="none" w:sz="0" w:space="0" w:color="auto"/>
      </w:divBdr>
    </w:div>
    <w:div w:id="1123426576">
      <w:bodyDiv w:val="1"/>
      <w:marLeft w:val="0"/>
      <w:marRight w:val="0"/>
      <w:marTop w:val="0"/>
      <w:marBottom w:val="0"/>
      <w:divBdr>
        <w:top w:val="none" w:sz="0" w:space="0" w:color="auto"/>
        <w:left w:val="none" w:sz="0" w:space="0" w:color="auto"/>
        <w:bottom w:val="none" w:sz="0" w:space="0" w:color="auto"/>
        <w:right w:val="none" w:sz="0" w:space="0" w:color="auto"/>
      </w:divBdr>
    </w:div>
    <w:div w:id="1124076416">
      <w:bodyDiv w:val="1"/>
      <w:marLeft w:val="0"/>
      <w:marRight w:val="0"/>
      <w:marTop w:val="0"/>
      <w:marBottom w:val="0"/>
      <w:divBdr>
        <w:top w:val="none" w:sz="0" w:space="0" w:color="auto"/>
        <w:left w:val="none" w:sz="0" w:space="0" w:color="auto"/>
        <w:bottom w:val="none" w:sz="0" w:space="0" w:color="auto"/>
        <w:right w:val="none" w:sz="0" w:space="0" w:color="auto"/>
      </w:divBdr>
    </w:div>
    <w:div w:id="1124302188">
      <w:bodyDiv w:val="1"/>
      <w:marLeft w:val="0"/>
      <w:marRight w:val="0"/>
      <w:marTop w:val="0"/>
      <w:marBottom w:val="0"/>
      <w:divBdr>
        <w:top w:val="none" w:sz="0" w:space="0" w:color="auto"/>
        <w:left w:val="none" w:sz="0" w:space="0" w:color="auto"/>
        <w:bottom w:val="none" w:sz="0" w:space="0" w:color="auto"/>
        <w:right w:val="none" w:sz="0" w:space="0" w:color="auto"/>
      </w:divBdr>
    </w:div>
    <w:div w:id="1142425264">
      <w:bodyDiv w:val="1"/>
      <w:marLeft w:val="0"/>
      <w:marRight w:val="0"/>
      <w:marTop w:val="0"/>
      <w:marBottom w:val="0"/>
      <w:divBdr>
        <w:top w:val="none" w:sz="0" w:space="0" w:color="auto"/>
        <w:left w:val="none" w:sz="0" w:space="0" w:color="auto"/>
        <w:bottom w:val="none" w:sz="0" w:space="0" w:color="auto"/>
        <w:right w:val="none" w:sz="0" w:space="0" w:color="auto"/>
      </w:divBdr>
    </w:div>
    <w:div w:id="1143698399">
      <w:bodyDiv w:val="1"/>
      <w:marLeft w:val="0"/>
      <w:marRight w:val="0"/>
      <w:marTop w:val="0"/>
      <w:marBottom w:val="0"/>
      <w:divBdr>
        <w:top w:val="none" w:sz="0" w:space="0" w:color="auto"/>
        <w:left w:val="none" w:sz="0" w:space="0" w:color="auto"/>
        <w:bottom w:val="none" w:sz="0" w:space="0" w:color="auto"/>
        <w:right w:val="none" w:sz="0" w:space="0" w:color="auto"/>
      </w:divBdr>
    </w:div>
    <w:div w:id="1187479081">
      <w:bodyDiv w:val="1"/>
      <w:marLeft w:val="0"/>
      <w:marRight w:val="0"/>
      <w:marTop w:val="0"/>
      <w:marBottom w:val="0"/>
      <w:divBdr>
        <w:top w:val="none" w:sz="0" w:space="0" w:color="auto"/>
        <w:left w:val="none" w:sz="0" w:space="0" w:color="auto"/>
        <w:bottom w:val="none" w:sz="0" w:space="0" w:color="auto"/>
        <w:right w:val="none" w:sz="0" w:space="0" w:color="auto"/>
      </w:divBdr>
    </w:div>
    <w:div w:id="1247615779">
      <w:bodyDiv w:val="1"/>
      <w:marLeft w:val="0"/>
      <w:marRight w:val="0"/>
      <w:marTop w:val="0"/>
      <w:marBottom w:val="0"/>
      <w:divBdr>
        <w:top w:val="none" w:sz="0" w:space="0" w:color="auto"/>
        <w:left w:val="none" w:sz="0" w:space="0" w:color="auto"/>
        <w:bottom w:val="none" w:sz="0" w:space="0" w:color="auto"/>
        <w:right w:val="none" w:sz="0" w:space="0" w:color="auto"/>
      </w:divBdr>
    </w:div>
    <w:div w:id="1282417194">
      <w:bodyDiv w:val="1"/>
      <w:marLeft w:val="0"/>
      <w:marRight w:val="0"/>
      <w:marTop w:val="0"/>
      <w:marBottom w:val="0"/>
      <w:divBdr>
        <w:top w:val="none" w:sz="0" w:space="0" w:color="auto"/>
        <w:left w:val="none" w:sz="0" w:space="0" w:color="auto"/>
        <w:bottom w:val="none" w:sz="0" w:space="0" w:color="auto"/>
        <w:right w:val="none" w:sz="0" w:space="0" w:color="auto"/>
      </w:divBdr>
    </w:div>
    <w:div w:id="1306467438">
      <w:bodyDiv w:val="1"/>
      <w:marLeft w:val="0"/>
      <w:marRight w:val="0"/>
      <w:marTop w:val="0"/>
      <w:marBottom w:val="0"/>
      <w:divBdr>
        <w:top w:val="none" w:sz="0" w:space="0" w:color="auto"/>
        <w:left w:val="none" w:sz="0" w:space="0" w:color="auto"/>
        <w:bottom w:val="none" w:sz="0" w:space="0" w:color="auto"/>
        <w:right w:val="none" w:sz="0" w:space="0" w:color="auto"/>
      </w:divBdr>
    </w:div>
    <w:div w:id="1335643834">
      <w:bodyDiv w:val="1"/>
      <w:marLeft w:val="0"/>
      <w:marRight w:val="0"/>
      <w:marTop w:val="0"/>
      <w:marBottom w:val="0"/>
      <w:divBdr>
        <w:top w:val="none" w:sz="0" w:space="0" w:color="auto"/>
        <w:left w:val="none" w:sz="0" w:space="0" w:color="auto"/>
        <w:bottom w:val="none" w:sz="0" w:space="0" w:color="auto"/>
        <w:right w:val="none" w:sz="0" w:space="0" w:color="auto"/>
      </w:divBdr>
    </w:div>
    <w:div w:id="1365209160">
      <w:bodyDiv w:val="1"/>
      <w:marLeft w:val="0"/>
      <w:marRight w:val="0"/>
      <w:marTop w:val="0"/>
      <w:marBottom w:val="0"/>
      <w:divBdr>
        <w:top w:val="none" w:sz="0" w:space="0" w:color="auto"/>
        <w:left w:val="none" w:sz="0" w:space="0" w:color="auto"/>
        <w:bottom w:val="none" w:sz="0" w:space="0" w:color="auto"/>
        <w:right w:val="none" w:sz="0" w:space="0" w:color="auto"/>
      </w:divBdr>
    </w:div>
    <w:div w:id="1367945850">
      <w:bodyDiv w:val="1"/>
      <w:marLeft w:val="0"/>
      <w:marRight w:val="0"/>
      <w:marTop w:val="0"/>
      <w:marBottom w:val="0"/>
      <w:divBdr>
        <w:top w:val="none" w:sz="0" w:space="0" w:color="auto"/>
        <w:left w:val="none" w:sz="0" w:space="0" w:color="auto"/>
        <w:bottom w:val="none" w:sz="0" w:space="0" w:color="auto"/>
        <w:right w:val="none" w:sz="0" w:space="0" w:color="auto"/>
      </w:divBdr>
    </w:div>
    <w:div w:id="1391462939">
      <w:bodyDiv w:val="1"/>
      <w:marLeft w:val="0"/>
      <w:marRight w:val="0"/>
      <w:marTop w:val="0"/>
      <w:marBottom w:val="0"/>
      <w:divBdr>
        <w:top w:val="none" w:sz="0" w:space="0" w:color="auto"/>
        <w:left w:val="none" w:sz="0" w:space="0" w:color="auto"/>
        <w:bottom w:val="none" w:sz="0" w:space="0" w:color="auto"/>
        <w:right w:val="none" w:sz="0" w:space="0" w:color="auto"/>
      </w:divBdr>
    </w:div>
    <w:div w:id="1476794127">
      <w:bodyDiv w:val="1"/>
      <w:marLeft w:val="0"/>
      <w:marRight w:val="0"/>
      <w:marTop w:val="0"/>
      <w:marBottom w:val="0"/>
      <w:divBdr>
        <w:top w:val="none" w:sz="0" w:space="0" w:color="auto"/>
        <w:left w:val="none" w:sz="0" w:space="0" w:color="auto"/>
        <w:bottom w:val="none" w:sz="0" w:space="0" w:color="auto"/>
        <w:right w:val="none" w:sz="0" w:space="0" w:color="auto"/>
      </w:divBdr>
    </w:div>
    <w:div w:id="1501697443">
      <w:bodyDiv w:val="1"/>
      <w:marLeft w:val="0"/>
      <w:marRight w:val="0"/>
      <w:marTop w:val="0"/>
      <w:marBottom w:val="0"/>
      <w:divBdr>
        <w:top w:val="none" w:sz="0" w:space="0" w:color="auto"/>
        <w:left w:val="none" w:sz="0" w:space="0" w:color="auto"/>
        <w:bottom w:val="none" w:sz="0" w:space="0" w:color="auto"/>
        <w:right w:val="none" w:sz="0" w:space="0" w:color="auto"/>
      </w:divBdr>
    </w:div>
    <w:div w:id="1658849059">
      <w:bodyDiv w:val="1"/>
      <w:marLeft w:val="0"/>
      <w:marRight w:val="0"/>
      <w:marTop w:val="0"/>
      <w:marBottom w:val="0"/>
      <w:divBdr>
        <w:top w:val="none" w:sz="0" w:space="0" w:color="auto"/>
        <w:left w:val="none" w:sz="0" w:space="0" w:color="auto"/>
        <w:bottom w:val="none" w:sz="0" w:space="0" w:color="auto"/>
        <w:right w:val="none" w:sz="0" w:space="0" w:color="auto"/>
      </w:divBdr>
    </w:div>
    <w:div w:id="1667705243">
      <w:bodyDiv w:val="1"/>
      <w:marLeft w:val="0"/>
      <w:marRight w:val="0"/>
      <w:marTop w:val="0"/>
      <w:marBottom w:val="0"/>
      <w:divBdr>
        <w:top w:val="none" w:sz="0" w:space="0" w:color="auto"/>
        <w:left w:val="none" w:sz="0" w:space="0" w:color="auto"/>
        <w:bottom w:val="none" w:sz="0" w:space="0" w:color="auto"/>
        <w:right w:val="none" w:sz="0" w:space="0" w:color="auto"/>
      </w:divBdr>
    </w:div>
    <w:div w:id="1690831352">
      <w:bodyDiv w:val="1"/>
      <w:marLeft w:val="0"/>
      <w:marRight w:val="0"/>
      <w:marTop w:val="0"/>
      <w:marBottom w:val="0"/>
      <w:divBdr>
        <w:top w:val="none" w:sz="0" w:space="0" w:color="auto"/>
        <w:left w:val="none" w:sz="0" w:space="0" w:color="auto"/>
        <w:bottom w:val="none" w:sz="0" w:space="0" w:color="auto"/>
        <w:right w:val="none" w:sz="0" w:space="0" w:color="auto"/>
      </w:divBdr>
    </w:div>
    <w:div w:id="1710300206">
      <w:bodyDiv w:val="1"/>
      <w:marLeft w:val="0"/>
      <w:marRight w:val="0"/>
      <w:marTop w:val="0"/>
      <w:marBottom w:val="0"/>
      <w:divBdr>
        <w:top w:val="none" w:sz="0" w:space="0" w:color="auto"/>
        <w:left w:val="none" w:sz="0" w:space="0" w:color="auto"/>
        <w:bottom w:val="none" w:sz="0" w:space="0" w:color="auto"/>
        <w:right w:val="none" w:sz="0" w:space="0" w:color="auto"/>
      </w:divBdr>
    </w:div>
    <w:div w:id="1730297673">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88623292">
      <w:bodyDiv w:val="1"/>
      <w:marLeft w:val="0"/>
      <w:marRight w:val="0"/>
      <w:marTop w:val="0"/>
      <w:marBottom w:val="0"/>
      <w:divBdr>
        <w:top w:val="none" w:sz="0" w:space="0" w:color="auto"/>
        <w:left w:val="none" w:sz="0" w:space="0" w:color="auto"/>
        <w:bottom w:val="none" w:sz="0" w:space="0" w:color="auto"/>
        <w:right w:val="none" w:sz="0" w:space="0" w:color="auto"/>
      </w:divBdr>
      <w:divsChild>
        <w:div w:id="728960335">
          <w:marLeft w:val="0"/>
          <w:marRight w:val="0"/>
          <w:marTop w:val="0"/>
          <w:marBottom w:val="0"/>
          <w:divBdr>
            <w:top w:val="none" w:sz="0" w:space="0" w:color="auto"/>
            <w:left w:val="none" w:sz="0" w:space="0" w:color="auto"/>
            <w:bottom w:val="none" w:sz="0" w:space="0" w:color="auto"/>
            <w:right w:val="none" w:sz="0" w:space="0" w:color="auto"/>
          </w:divBdr>
          <w:divsChild>
            <w:div w:id="958410116">
              <w:marLeft w:val="0"/>
              <w:marRight w:val="0"/>
              <w:marTop w:val="0"/>
              <w:marBottom w:val="360"/>
              <w:divBdr>
                <w:top w:val="none" w:sz="0" w:space="0" w:color="auto"/>
                <w:left w:val="none" w:sz="0" w:space="0" w:color="auto"/>
                <w:bottom w:val="none" w:sz="0" w:space="0" w:color="auto"/>
                <w:right w:val="none" w:sz="0" w:space="0" w:color="auto"/>
              </w:divBdr>
            </w:div>
          </w:divsChild>
        </w:div>
        <w:div w:id="1039932304">
          <w:marLeft w:val="0"/>
          <w:marRight w:val="0"/>
          <w:marTop w:val="0"/>
          <w:marBottom w:val="0"/>
          <w:divBdr>
            <w:top w:val="none" w:sz="0" w:space="0" w:color="auto"/>
            <w:left w:val="none" w:sz="0" w:space="0" w:color="auto"/>
            <w:bottom w:val="none" w:sz="0" w:space="0" w:color="auto"/>
            <w:right w:val="none" w:sz="0" w:space="0" w:color="auto"/>
          </w:divBdr>
          <w:divsChild>
            <w:div w:id="1588077051">
              <w:marLeft w:val="0"/>
              <w:marRight w:val="0"/>
              <w:marTop w:val="0"/>
              <w:marBottom w:val="0"/>
              <w:divBdr>
                <w:top w:val="none" w:sz="0" w:space="0" w:color="auto"/>
                <w:left w:val="none" w:sz="0" w:space="0" w:color="auto"/>
                <w:bottom w:val="none" w:sz="0" w:space="0" w:color="auto"/>
                <w:right w:val="none" w:sz="0" w:space="0" w:color="auto"/>
              </w:divBdr>
              <w:divsChild>
                <w:div w:id="1021203714">
                  <w:marLeft w:val="0"/>
                  <w:marRight w:val="0"/>
                  <w:marTop w:val="0"/>
                  <w:marBottom w:val="0"/>
                  <w:divBdr>
                    <w:top w:val="none" w:sz="0" w:space="0" w:color="auto"/>
                    <w:left w:val="none" w:sz="0" w:space="0" w:color="auto"/>
                    <w:bottom w:val="none" w:sz="0" w:space="0" w:color="auto"/>
                    <w:right w:val="none" w:sz="0" w:space="0" w:color="auto"/>
                  </w:divBdr>
                  <w:divsChild>
                    <w:div w:id="2826144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2477660">
      <w:bodyDiv w:val="1"/>
      <w:marLeft w:val="0"/>
      <w:marRight w:val="0"/>
      <w:marTop w:val="0"/>
      <w:marBottom w:val="0"/>
      <w:divBdr>
        <w:top w:val="none" w:sz="0" w:space="0" w:color="auto"/>
        <w:left w:val="none" w:sz="0" w:space="0" w:color="auto"/>
        <w:bottom w:val="none" w:sz="0" w:space="0" w:color="auto"/>
        <w:right w:val="none" w:sz="0" w:space="0" w:color="auto"/>
      </w:divBdr>
    </w:div>
    <w:div w:id="1797944142">
      <w:bodyDiv w:val="1"/>
      <w:marLeft w:val="0"/>
      <w:marRight w:val="0"/>
      <w:marTop w:val="0"/>
      <w:marBottom w:val="0"/>
      <w:divBdr>
        <w:top w:val="none" w:sz="0" w:space="0" w:color="auto"/>
        <w:left w:val="none" w:sz="0" w:space="0" w:color="auto"/>
        <w:bottom w:val="none" w:sz="0" w:space="0" w:color="auto"/>
        <w:right w:val="none" w:sz="0" w:space="0" w:color="auto"/>
      </w:divBdr>
    </w:div>
    <w:div w:id="1845125317">
      <w:bodyDiv w:val="1"/>
      <w:marLeft w:val="0"/>
      <w:marRight w:val="0"/>
      <w:marTop w:val="0"/>
      <w:marBottom w:val="0"/>
      <w:divBdr>
        <w:top w:val="none" w:sz="0" w:space="0" w:color="auto"/>
        <w:left w:val="none" w:sz="0" w:space="0" w:color="auto"/>
        <w:bottom w:val="none" w:sz="0" w:space="0" w:color="auto"/>
        <w:right w:val="none" w:sz="0" w:space="0" w:color="auto"/>
      </w:divBdr>
    </w:div>
    <w:div w:id="1959289159">
      <w:bodyDiv w:val="1"/>
      <w:marLeft w:val="0"/>
      <w:marRight w:val="0"/>
      <w:marTop w:val="0"/>
      <w:marBottom w:val="0"/>
      <w:divBdr>
        <w:top w:val="none" w:sz="0" w:space="0" w:color="auto"/>
        <w:left w:val="none" w:sz="0" w:space="0" w:color="auto"/>
        <w:bottom w:val="none" w:sz="0" w:space="0" w:color="auto"/>
        <w:right w:val="none" w:sz="0" w:space="0" w:color="auto"/>
      </w:divBdr>
    </w:div>
    <w:div w:id="1980525356">
      <w:bodyDiv w:val="1"/>
      <w:marLeft w:val="0"/>
      <w:marRight w:val="0"/>
      <w:marTop w:val="0"/>
      <w:marBottom w:val="0"/>
      <w:divBdr>
        <w:top w:val="none" w:sz="0" w:space="0" w:color="auto"/>
        <w:left w:val="none" w:sz="0" w:space="0" w:color="auto"/>
        <w:bottom w:val="none" w:sz="0" w:space="0" w:color="auto"/>
        <w:right w:val="none" w:sz="0" w:space="0" w:color="auto"/>
      </w:divBdr>
    </w:div>
    <w:div w:id="1982074432">
      <w:bodyDiv w:val="1"/>
      <w:marLeft w:val="0"/>
      <w:marRight w:val="0"/>
      <w:marTop w:val="0"/>
      <w:marBottom w:val="0"/>
      <w:divBdr>
        <w:top w:val="none" w:sz="0" w:space="0" w:color="auto"/>
        <w:left w:val="none" w:sz="0" w:space="0" w:color="auto"/>
        <w:bottom w:val="none" w:sz="0" w:space="0" w:color="auto"/>
        <w:right w:val="none" w:sz="0" w:space="0" w:color="auto"/>
      </w:divBdr>
    </w:div>
    <w:div w:id="1983731475">
      <w:bodyDiv w:val="1"/>
      <w:marLeft w:val="0"/>
      <w:marRight w:val="0"/>
      <w:marTop w:val="0"/>
      <w:marBottom w:val="0"/>
      <w:divBdr>
        <w:top w:val="none" w:sz="0" w:space="0" w:color="auto"/>
        <w:left w:val="none" w:sz="0" w:space="0" w:color="auto"/>
        <w:bottom w:val="none" w:sz="0" w:space="0" w:color="auto"/>
        <w:right w:val="none" w:sz="0" w:space="0" w:color="auto"/>
      </w:divBdr>
    </w:div>
    <w:div w:id="1992638394">
      <w:bodyDiv w:val="1"/>
      <w:marLeft w:val="0"/>
      <w:marRight w:val="0"/>
      <w:marTop w:val="0"/>
      <w:marBottom w:val="0"/>
      <w:divBdr>
        <w:top w:val="none" w:sz="0" w:space="0" w:color="auto"/>
        <w:left w:val="none" w:sz="0" w:space="0" w:color="auto"/>
        <w:bottom w:val="none" w:sz="0" w:space="0" w:color="auto"/>
        <w:right w:val="none" w:sz="0" w:space="0" w:color="auto"/>
      </w:divBdr>
    </w:div>
    <w:div w:id="1997026275">
      <w:bodyDiv w:val="1"/>
      <w:marLeft w:val="0"/>
      <w:marRight w:val="0"/>
      <w:marTop w:val="0"/>
      <w:marBottom w:val="0"/>
      <w:divBdr>
        <w:top w:val="none" w:sz="0" w:space="0" w:color="auto"/>
        <w:left w:val="none" w:sz="0" w:space="0" w:color="auto"/>
        <w:bottom w:val="none" w:sz="0" w:space="0" w:color="auto"/>
        <w:right w:val="none" w:sz="0" w:space="0" w:color="auto"/>
      </w:divBdr>
    </w:div>
    <w:div w:id="2058356857">
      <w:bodyDiv w:val="1"/>
      <w:marLeft w:val="0"/>
      <w:marRight w:val="0"/>
      <w:marTop w:val="0"/>
      <w:marBottom w:val="0"/>
      <w:divBdr>
        <w:top w:val="none" w:sz="0" w:space="0" w:color="auto"/>
        <w:left w:val="none" w:sz="0" w:space="0" w:color="auto"/>
        <w:bottom w:val="none" w:sz="0" w:space="0" w:color="auto"/>
        <w:right w:val="none" w:sz="0" w:space="0" w:color="auto"/>
      </w:divBdr>
    </w:div>
    <w:div w:id="2075545126">
      <w:bodyDiv w:val="1"/>
      <w:marLeft w:val="0"/>
      <w:marRight w:val="0"/>
      <w:marTop w:val="0"/>
      <w:marBottom w:val="0"/>
      <w:divBdr>
        <w:top w:val="none" w:sz="0" w:space="0" w:color="auto"/>
        <w:left w:val="none" w:sz="0" w:space="0" w:color="auto"/>
        <w:bottom w:val="none" w:sz="0" w:space="0" w:color="auto"/>
        <w:right w:val="none" w:sz="0" w:space="0" w:color="auto"/>
      </w:divBdr>
    </w:div>
    <w:div w:id="2083408032">
      <w:bodyDiv w:val="1"/>
      <w:marLeft w:val="0"/>
      <w:marRight w:val="0"/>
      <w:marTop w:val="0"/>
      <w:marBottom w:val="0"/>
      <w:divBdr>
        <w:top w:val="none" w:sz="0" w:space="0" w:color="auto"/>
        <w:left w:val="none" w:sz="0" w:space="0" w:color="auto"/>
        <w:bottom w:val="none" w:sz="0" w:space="0" w:color="auto"/>
        <w:right w:val="none" w:sz="0" w:space="0" w:color="auto"/>
      </w:divBdr>
    </w:div>
    <w:div w:id="2108185008">
      <w:bodyDiv w:val="1"/>
      <w:marLeft w:val="0"/>
      <w:marRight w:val="0"/>
      <w:marTop w:val="0"/>
      <w:marBottom w:val="0"/>
      <w:divBdr>
        <w:top w:val="none" w:sz="0" w:space="0" w:color="auto"/>
        <w:left w:val="none" w:sz="0" w:space="0" w:color="auto"/>
        <w:bottom w:val="none" w:sz="0" w:space="0" w:color="auto"/>
        <w:right w:val="none" w:sz="0" w:space="0" w:color="auto"/>
      </w:divBdr>
    </w:div>
    <w:div w:id="2118677652">
      <w:bodyDiv w:val="1"/>
      <w:marLeft w:val="0"/>
      <w:marRight w:val="0"/>
      <w:marTop w:val="0"/>
      <w:marBottom w:val="0"/>
      <w:divBdr>
        <w:top w:val="none" w:sz="0" w:space="0" w:color="auto"/>
        <w:left w:val="none" w:sz="0" w:space="0" w:color="auto"/>
        <w:bottom w:val="none" w:sz="0" w:space="0" w:color="auto"/>
        <w:right w:val="none" w:sz="0" w:space="0" w:color="auto"/>
      </w:divBdr>
    </w:div>
    <w:div w:id="2121995114">
      <w:bodyDiv w:val="1"/>
      <w:marLeft w:val="0"/>
      <w:marRight w:val="0"/>
      <w:marTop w:val="0"/>
      <w:marBottom w:val="0"/>
      <w:divBdr>
        <w:top w:val="none" w:sz="0" w:space="0" w:color="auto"/>
        <w:left w:val="none" w:sz="0" w:space="0" w:color="auto"/>
        <w:bottom w:val="none" w:sz="0" w:space="0" w:color="auto"/>
        <w:right w:val="none" w:sz="0" w:space="0" w:color="auto"/>
      </w:divBdr>
    </w:div>
    <w:div w:id="21427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246de94c-8867-47b0-926e-310c120d49ea" origin="userSelected">
  <element uid="id_classification_generalbusiness" value=""/>
  <element uid="8dd2a31d-a9f5-4c3b-9dfe-89695618346f"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299EBAB17C07D841967DF30E2EEE87BF" ma:contentTypeVersion="16" ma:contentTypeDescription="Create a new document." ma:contentTypeScope="" ma:versionID="ea84fd931540be6ab6ef1a43249478cf">
  <xsd:schema xmlns:xsd="http://www.w3.org/2001/XMLSchema" xmlns:xs="http://www.w3.org/2001/XMLSchema" xmlns:p="http://schemas.microsoft.com/office/2006/metadata/properties" xmlns:ns2="985f0993-681f-4102-ae80-c9f2e7680e36" xmlns:ns3="bd948700-1e5a-4de2-8f85-6615d5b1fecf" targetNamespace="http://schemas.microsoft.com/office/2006/metadata/properties" ma:root="true" ma:fieldsID="4012b1aa25eb9e5012aaa57b1fbc032a" ns2:_="" ns3:_="">
    <xsd:import namespace="985f0993-681f-4102-ae80-c9f2e7680e36"/>
    <xsd:import namespace="bd948700-1e5a-4de2-8f85-6615d5b1fe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f0993-681f-4102-ae80-c9f2e7680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652641-4a17-4667-9932-d8ef1946da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948700-1e5a-4de2-8f85-6615d5b1fe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06160d-df73-449f-ad13-d3236b80057a}" ma:internalName="TaxCatchAll" ma:showField="CatchAllData" ma:web="bd948700-1e5a-4de2-8f85-6615d5b1f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85f0993-681f-4102-ae80-c9f2e7680e36">
      <Terms xmlns="http://schemas.microsoft.com/office/infopath/2007/PartnerControls"/>
    </lcf76f155ced4ddcb4097134ff3c332f>
    <TaxCatchAll xmlns="bd948700-1e5a-4de2-8f85-6615d5b1fecf" xsi:nil="true"/>
  </documentManagement>
</p:properties>
</file>

<file path=customXml/itemProps1.xml><?xml version="1.0" encoding="utf-8"?>
<ds:datastoreItem xmlns:ds="http://schemas.openxmlformats.org/officeDocument/2006/customXml" ds:itemID="{89DF9B29-69C4-4707-85FC-3A187341C71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28DC22E3-D18A-4ACF-BAA6-5874375EDE43}">
  <ds:schemaRefs>
    <ds:schemaRef ds:uri="http://schemas.openxmlformats.org/officeDocument/2006/bibliography"/>
  </ds:schemaRefs>
</ds:datastoreItem>
</file>

<file path=customXml/itemProps3.xml><?xml version="1.0" encoding="utf-8"?>
<ds:datastoreItem xmlns:ds="http://schemas.openxmlformats.org/officeDocument/2006/customXml" ds:itemID="{51126069-75AE-4DDD-9450-439FA83EE16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18AD033-3C12-40A3-8546-359829A18F6C}"/>
</file>

<file path=customXml/itemProps5.xml><?xml version="1.0" encoding="utf-8"?>
<ds:datastoreItem xmlns:ds="http://schemas.openxmlformats.org/officeDocument/2006/customXml" ds:itemID="{0A340268-847B-419D-87C9-5A2C39DD3608}"/>
</file>

<file path=customXml/itemProps6.xml><?xml version="1.0" encoding="utf-8"?>
<ds:datastoreItem xmlns:ds="http://schemas.openxmlformats.org/officeDocument/2006/customXml" ds:itemID="{6B75E6BC-BE97-4415-A976-ADB9EBB972DF}"/>
</file>

<file path=docProps/app.xml><?xml version="1.0" encoding="utf-8"?>
<Properties xmlns="http://schemas.openxmlformats.org/officeDocument/2006/extended-properties" xmlns:vt="http://schemas.openxmlformats.org/officeDocument/2006/docPropsVTypes">
  <Template>Normal</Template>
  <TotalTime>8</TotalTime>
  <Pages>4</Pages>
  <Words>1535</Words>
  <Characters>8752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Kaechele (Enterprise Marketing)</dc:creator>
  <cp:keywords>#C0nf1d3nti@l# #Sh0w-F00t3r#</cp:keywords>
  <dc:description/>
  <cp:lastModifiedBy>Foreman, Gwendy N (GB Sales + Distribution)</cp:lastModifiedBy>
  <cp:revision>2</cp:revision>
  <cp:lastPrinted>2022-05-18T18:40:00Z</cp:lastPrinted>
  <dcterms:created xsi:type="dcterms:W3CDTF">2023-02-20T03:58:00Z</dcterms:created>
  <dcterms:modified xsi:type="dcterms:W3CDTF">2023-02-20T03:58:00Z</dcterms:modified>
  <cp:category>Non-Confidential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3c349212-0139-40e8-a16a-d9b988d51cbb</vt:lpwstr>
  </property>
  <property fmtid="{D5CDD505-2E9C-101B-9397-08002B2CF9AE}" pid="3" name="bjSaver">
    <vt:lpwstr>AmFvnUmt9siKAuW7L+kN9GlcJadEpf9r</vt:lpwstr>
  </property>
  <property fmtid="{D5CDD505-2E9C-101B-9397-08002B2CF9AE}" pid="4" name="bjDocumentSecurityLabel">
    <vt:lpwstr>Non-Confidential</vt:lpwstr>
  </property>
  <property fmtid="{D5CDD505-2E9C-101B-9397-08002B2CF9AE}" pid="5" name="bjDocumentLabelXML">
    <vt:lpwstr>&lt;?xml version="1.0" encoding="us-ascii"?&gt;&lt;sisl xmlns:xsi="http://www.w3.org/2001/XMLSchema-instance" xmlns:xsd="http://www.w3.org/2001/XMLSchema" sislVersion="0" policy="246de94c-8867-47b0-926e-310c120d49ea" origin="userSelected" xmlns="http://www.boldonj</vt:lpwstr>
  </property>
  <property fmtid="{D5CDD505-2E9C-101B-9397-08002B2CF9AE}" pid="6" name="bjDocumentLabelXML-0">
    <vt:lpwstr>ames.com/2008/01/sie/internal/label"&gt;&lt;element uid="id_classification_generalbusiness" value="" /&gt;&lt;element uid="8dd2a31d-a9f5-4c3b-9dfe-89695618346f" value="" /&gt;&lt;/sisl&gt;</vt:lpwstr>
  </property>
  <property fmtid="{D5CDD505-2E9C-101B-9397-08002B2CF9AE}" pid="7" name="bjLabelHistoryID">
    <vt:lpwstr>{89DF9B29-69C4-4707-85FC-3A187341C719}</vt:lpwstr>
  </property>
  <property fmtid="{D5CDD505-2E9C-101B-9397-08002B2CF9AE}" pid="8" name="bjClsUserRVM">
    <vt:lpwstr>[]</vt:lpwstr>
  </property>
  <property fmtid="{D5CDD505-2E9C-101B-9397-08002B2CF9AE}" pid="9" name="MSIP_Label_e12ec1e4-f08d-4db9-9ea3-a141370d52a9_Enabled">
    <vt:lpwstr>true</vt:lpwstr>
  </property>
  <property fmtid="{D5CDD505-2E9C-101B-9397-08002B2CF9AE}" pid="10" name="MSIP_Label_e12ec1e4-f08d-4db9-9ea3-a141370d52a9_SetDate">
    <vt:lpwstr>2023-02-20T03:56:50Z</vt:lpwstr>
  </property>
  <property fmtid="{D5CDD505-2E9C-101B-9397-08002B2CF9AE}" pid="11" name="MSIP_Label_e12ec1e4-f08d-4db9-9ea3-a141370d52a9_Method">
    <vt:lpwstr>Privileged</vt:lpwstr>
  </property>
  <property fmtid="{D5CDD505-2E9C-101B-9397-08002B2CF9AE}" pid="12" name="MSIP_Label_e12ec1e4-f08d-4db9-9ea3-a141370d52a9_Name">
    <vt:lpwstr>CC - Show Footer</vt:lpwstr>
  </property>
  <property fmtid="{D5CDD505-2E9C-101B-9397-08002B2CF9AE}" pid="13" name="MSIP_Label_e12ec1e4-f08d-4db9-9ea3-a141370d52a9_SiteId">
    <vt:lpwstr>a311fc62-83f4-45f0-9502-1bb2247d4c8d</vt:lpwstr>
  </property>
  <property fmtid="{D5CDD505-2E9C-101B-9397-08002B2CF9AE}" pid="14" name="MSIP_Label_e12ec1e4-f08d-4db9-9ea3-a141370d52a9_ActionId">
    <vt:lpwstr>b580e5fb-ec3d-4304-9d83-9ca72574ac79</vt:lpwstr>
  </property>
  <property fmtid="{D5CDD505-2E9C-101B-9397-08002B2CF9AE}" pid="15" name="MSIP_Label_e12ec1e4-f08d-4db9-9ea3-a141370d52a9_ContentBits">
    <vt:lpwstr>2</vt:lpwstr>
  </property>
  <property fmtid="{D5CDD505-2E9C-101B-9397-08002B2CF9AE}" pid="16" name="Keywords">
    <vt:lpwstr>#C0nf1d3nti@l# #Sh0w-F00t3r#</vt:lpwstr>
  </property>
  <property fmtid="{D5CDD505-2E9C-101B-9397-08002B2CF9AE}" pid="17" name="x-dataclassification">
    <vt:lpwstr>#C0nf1d3nti@l#</vt:lpwstr>
  </property>
  <property fmtid="{D5CDD505-2E9C-101B-9397-08002B2CF9AE}" pid="18" name="ContentTypeId">
    <vt:lpwstr>0x010100299EBAB17C07D841967DF30E2EEE87BF</vt:lpwstr>
  </property>
</Properties>
</file>